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7B8" w:rsidRDefault="006F17B8">
      <w:pPr>
        <w:spacing w:line="600" w:lineRule="exact"/>
        <w:jc w:val="both"/>
        <w:rPr>
          <w:rFonts w:cs="黑体"/>
          <w:kern w:val="2"/>
          <w:sz w:val="32"/>
          <w:szCs w:val="32"/>
          <w:lang w:val="zh-CN"/>
        </w:rPr>
      </w:pPr>
    </w:p>
    <w:p w:rsidR="006F17B8" w:rsidRDefault="006F17B8">
      <w:pPr>
        <w:spacing w:line="580" w:lineRule="exact"/>
        <w:jc w:val="center"/>
        <w:rPr>
          <w:rFonts w:cs="黑体"/>
          <w:kern w:val="2"/>
          <w:sz w:val="44"/>
          <w:szCs w:val="44"/>
          <w:lang w:val="zh-CN"/>
        </w:rPr>
      </w:pPr>
    </w:p>
    <w:p w:rsidR="006F17B8" w:rsidRDefault="006F17B8">
      <w:pPr>
        <w:spacing w:line="600" w:lineRule="exact"/>
        <w:jc w:val="both"/>
        <w:rPr>
          <w:rFonts w:cs="黑体"/>
          <w:kern w:val="2"/>
          <w:sz w:val="32"/>
          <w:szCs w:val="32"/>
          <w:lang w:val="zh-CN"/>
        </w:rPr>
      </w:pPr>
    </w:p>
    <w:p w:rsidR="006F17B8" w:rsidRDefault="006F17B8">
      <w:pPr>
        <w:spacing w:line="580" w:lineRule="exact"/>
        <w:jc w:val="center"/>
        <w:rPr>
          <w:rFonts w:cs="黑体"/>
          <w:kern w:val="2"/>
          <w:sz w:val="44"/>
          <w:szCs w:val="44"/>
          <w:lang w:val="zh-CN"/>
        </w:rPr>
      </w:pPr>
    </w:p>
    <w:p w:rsidR="006F17B8" w:rsidRDefault="006F17B8">
      <w:pPr>
        <w:spacing w:line="580" w:lineRule="exact"/>
        <w:jc w:val="center"/>
        <w:rPr>
          <w:rFonts w:ascii="Times New Roman" w:cs="Times New Roman"/>
          <w:kern w:val="2"/>
          <w:sz w:val="44"/>
          <w:szCs w:val="44"/>
          <w:lang w:val="zh-CN"/>
        </w:rPr>
      </w:pPr>
    </w:p>
    <w:p w:rsidR="006F17B8" w:rsidRDefault="006F17B8">
      <w:pPr>
        <w:spacing w:line="580" w:lineRule="exact"/>
        <w:jc w:val="center"/>
        <w:rPr>
          <w:rFonts w:ascii="Times New Roman" w:cs="Times New Roman"/>
          <w:kern w:val="2"/>
          <w:sz w:val="44"/>
          <w:szCs w:val="44"/>
          <w:lang w:val="zh-CN"/>
        </w:rPr>
      </w:pPr>
    </w:p>
    <w:p w:rsidR="006F17B8" w:rsidRDefault="006F17B8">
      <w:pPr>
        <w:spacing w:line="580" w:lineRule="exact"/>
        <w:jc w:val="center"/>
        <w:rPr>
          <w:rFonts w:ascii="Times New Roman" w:cs="Times New Roman"/>
          <w:kern w:val="2"/>
          <w:sz w:val="44"/>
          <w:szCs w:val="44"/>
          <w:lang w:val="zh-CN"/>
        </w:rPr>
      </w:pPr>
    </w:p>
    <w:p w:rsidR="006F17B8" w:rsidRDefault="006F17B8">
      <w:pPr>
        <w:spacing w:line="580" w:lineRule="exact"/>
        <w:jc w:val="center"/>
        <w:rPr>
          <w:rFonts w:ascii="Times New Roman" w:cs="Times New Roman"/>
          <w:kern w:val="2"/>
          <w:sz w:val="44"/>
          <w:szCs w:val="44"/>
          <w:lang w:val="zh-CN"/>
        </w:rPr>
      </w:pPr>
    </w:p>
    <w:p w:rsidR="006F17B8" w:rsidRDefault="006F17B8">
      <w:pPr>
        <w:spacing w:line="580" w:lineRule="exact"/>
        <w:jc w:val="center"/>
        <w:rPr>
          <w:rFonts w:ascii="Times New Roman" w:cs="Times New Roman"/>
          <w:kern w:val="2"/>
          <w:sz w:val="44"/>
          <w:szCs w:val="44"/>
          <w:lang w:val="zh-CN"/>
        </w:rPr>
      </w:pPr>
    </w:p>
    <w:p w:rsidR="006F17B8" w:rsidRDefault="006F17B8">
      <w:pPr>
        <w:spacing w:line="580" w:lineRule="exact"/>
        <w:jc w:val="center"/>
        <w:rPr>
          <w:rFonts w:ascii="Times New Roman" w:cs="Times New Roman"/>
          <w:kern w:val="2"/>
          <w:sz w:val="44"/>
          <w:szCs w:val="44"/>
          <w:lang w:val="zh-CN"/>
        </w:rPr>
      </w:pPr>
    </w:p>
    <w:p w:rsidR="006F17B8" w:rsidRDefault="006F17B8">
      <w:pPr>
        <w:spacing w:line="580" w:lineRule="exact"/>
        <w:jc w:val="center"/>
        <w:rPr>
          <w:rFonts w:ascii="Times New Roman" w:cs="Times New Roman"/>
          <w:kern w:val="2"/>
          <w:sz w:val="44"/>
          <w:szCs w:val="44"/>
          <w:lang w:val="zh-CN"/>
        </w:rPr>
      </w:pPr>
    </w:p>
    <w:p w:rsidR="006F17B8" w:rsidRDefault="006F17B8">
      <w:pPr>
        <w:spacing w:line="580" w:lineRule="exact"/>
        <w:jc w:val="center"/>
        <w:rPr>
          <w:rFonts w:ascii="Times New Roman" w:cs="Times New Roman"/>
          <w:kern w:val="2"/>
          <w:sz w:val="44"/>
          <w:szCs w:val="44"/>
          <w:lang w:val="zh-CN"/>
        </w:rPr>
      </w:pPr>
    </w:p>
    <w:p w:rsidR="006F17B8" w:rsidRDefault="006F17B8">
      <w:pPr>
        <w:spacing w:line="580" w:lineRule="exact"/>
        <w:jc w:val="center"/>
        <w:rPr>
          <w:rFonts w:ascii="Times New Roman" w:cs="Times New Roman"/>
          <w:kern w:val="2"/>
          <w:sz w:val="44"/>
          <w:szCs w:val="44"/>
          <w:lang w:val="zh-CN"/>
        </w:rPr>
      </w:pPr>
    </w:p>
    <w:p w:rsidR="006F17B8" w:rsidRDefault="006F17B8">
      <w:pPr>
        <w:jc w:val="center"/>
        <w:rPr>
          <w:rFonts w:ascii="方正小标宋简体" w:eastAsia="方正小标宋简体" w:hAnsi="Times New Roman" w:cs="方正小标宋简体"/>
          <w:sz w:val="48"/>
          <w:szCs w:val="48"/>
          <w:lang w:val="zh-CN"/>
        </w:rPr>
      </w:pPr>
      <w:r>
        <w:rPr>
          <w:rFonts w:ascii="方正小标宋简体" w:eastAsia="方正小标宋简体" w:hAnsi="Times New Roman" w:cs="方正小标宋简体" w:hint="eastAsia"/>
          <w:sz w:val="48"/>
          <w:szCs w:val="48"/>
          <w:lang w:val="zh-CN"/>
        </w:rPr>
        <w:t>天津市橡胶工业研究所</w:t>
      </w:r>
    </w:p>
    <w:p w:rsidR="006F17B8" w:rsidRDefault="006F17B8">
      <w:pPr>
        <w:jc w:val="center"/>
        <w:rPr>
          <w:rFonts w:ascii="方正小标宋简体" w:eastAsia="方正小标宋简体" w:hAnsi="Times New Roman" w:cs="方正小标宋简体"/>
          <w:sz w:val="48"/>
          <w:szCs w:val="48"/>
          <w:lang w:val="zh-CN"/>
        </w:rPr>
      </w:pPr>
      <w:r>
        <w:rPr>
          <w:rFonts w:ascii="方正小标宋简体" w:eastAsia="方正小标宋简体" w:hAnsi="Times New Roman" w:cs="方正小标宋简体"/>
          <w:sz w:val="48"/>
          <w:szCs w:val="48"/>
          <w:lang w:val="zh-CN"/>
        </w:rPr>
        <w:t>2022</w:t>
      </w:r>
      <w:r>
        <w:rPr>
          <w:rFonts w:ascii="方正小标宋简体" w:eastAsia="方正小标宋简体" w:hAnsi="Times New Roman" w:cs="方正小标宋简体" w:hint="eastAsia"/>
          <w:sz w:val="48"/>
          <w:szCs w:val="48"/>
          <w:lang w:val="zh-CN"/>
        </w:rPr>
        <w:t>年度部门决算</w:t>
      </w:r>
    </w:p>
    <w:p w:rsidR="006F17B8" w:rsidRDefault="006F17B8">
      <w:pPr>
        <w:spacing w:line="580" w:lineRule="exact"/>
        <w:jc w:val="center"/>
        <w:rPr>
          <w:rFonts w:hAnsi="Times New Roman" w:cs="黑体"/>
          <w:kern w:val="2"/>
          <w:sz w:val="30"/>
          <w:szCs w:val="30"/>
        </w:rPr>
      </w:pPr>
    </w:p>
    <w:p w:rsidR="006F17B8" w:rsidRDefault="006F17B8">
      <w:pPr>
        <w:spacing w:line="580" w:lineRule="exact"/>
        <w:jc w:val="center"/>
        <w:rPr>
          <w:rFonts w:hAnsi="Times New Roman" w:cs="黑体"/>
          <w:kern w:val="2"/>
          <w:sz w:val="30"/>
          <w:szCs w:val="30"/>
        </w:rPr>
      </w:pPr>
    </w:p>
    <w:p w:rsidR="006F17B8" w:rsidRDefault="006F17B8">
      <w:pPr>
        <w:spacing w:line="580" w:lineRule="exact"/>
        <w:jc w:val="center"/>
        <w:rPr>
          <w:rFonts w:hAnsi="Times New Roman" w:cs="黑体"/>
          <w:kern w:val="2"/>
          <w:sz w:val="30"/>
          <w:szCs w:val="30"/>
        </w:rPr>
      </w:pPr>
    </w:p>
    <w:p w:rsidR="006F17B8" w:rsidRDefault="006F17B8">
      <w:pPr>
        <w:spacing w:line="580" w:lineRule="exact"/>
        <w:jc w:val="center"/>
        <w:rPr>
          <w:rFonts w:hAnsi="Times New Roman" w:cs="黑体"/>
          <w:kern w:val="2"/>
          <w:sz w:val="30"/>
          <w:szCs w:val="30"/>
        </w:rPr>
      </w:pPr>
    </w:p>
    <w:p w:rsidR="006F17B8" w:rsidRDefault="006F17B8">
      <w:pPr>
        <w:spacing w:line="580" w:lineRule="exact"/>
        <w:jc w:val="center"/>
        <w:rPr>
          <w:rFonts w:hAnsi="Times New Roman" w:cs="黑体"/>
          <w:kern w:val="2"/>
          <w:sz w:val="30"/>
          <w:szCs w:val="30"/>
        </w:rPr>
      </w:pPr>
    </w:p>
    <w:p w:rsidR="006F17B8" w:rsidRDefault="006F17B8">
      <w:pPr>
        <w:spacing w:line="600" w:lineRule="exact"/>
        <w:jc w:val="center"/>
        <w:rPr>
          <w:rFonts w:hAnsi="Times New Roman" w:cs="黑体"/>
          <w:sz w:val="44"/>
          <w:szCs w:val="44"/>
        </w:rPr>
      </w:pPr>
      <w:r>
        <w:rPr>
          <w:rFonts w:hAnsi="Times New Roman" w:cs="黑体"/>
          <w:kern w:val="2"/>
          <w:sz w:val="30"/>
          <w:szCs w:val="30"/>
        </w:rPr>
        <w:br w:type="page"/>
      </w:r>
    </w:p>
    <w:p w:rsidR="006F17B8" w:rsidRDefault="006F17B8">
      <w:pPr>
        <w:spacing w:line="600" w:lineRule="exact"/>
        <w:jc w:val="center"/>
        <w:rPr>
          <w:rFonts w:hAnsi="Times New Roman" w:cs="黑体"/>
          <w:sz w:val="44"/>
          <w:szCs w:val="44"/>
        </w:rPr>
      </w:pPr>
      <w:r>
        <w:rPr>
          <w:rFonts w:hAnsi="Times New Roman" w:cs="黑体" w:hint="eastAsia"/>
          <w:sz w:val="44"/>
          <w:szCs w:val="44"/>
        </w:rPr>
        <w:t>目</w:t>
      </w:r>
      <w:r>
        <w:rPr>
          <w:rFonts w:hAnsi="Times New Roman" w:cs="黑体"/>
          <w:sz w:val="44"/>
          <w:szCs w:val="44"/>
        </w:rPr>
        <w:t xml:space="preserve">   </w:t>
      </w:r>
      <w:r>
        <w:rPr>
          <w:rFonts w:hAnsi="Times New Roman" w:cs="黑体" w:hint="eastAsia"/>
          <w:sz w:val="44"/>
          <w:szCs w:val="44"/>
        </w:rPr>
        <w:t>录</w:t>
      </w:r>
    </w:p>
    <w:p w:rsidR="006F17B8" w:rsidRDefault="006F17B8">
      <w:pPr>
        <w:spacing w:line="600" w:lineRule="exact"/>
        <w:rPr>
          <w:rFonts w:hAnsi="Times New Roman" w:cs="黑体"/>
          <w:sz w:val="30"/>
          <w:szCs w:val="30"/>
        </w:rPr>
      </w:pPr>
    </w:p>
    <w:p w:rsidR="006F17B8" w:rsidRDefault="006F17B8">
      <w:pPr>
        <w:tabs>
          <w:tab w:val="right" w:leader="dot" w:pos="8306"/>
        </w:tabs>
        <w:spacing w:line="700" w:lineRule="exact"/>
        <w:rPr>
          <w:rFonts w:ascii="Times New Roman" w:eastAsia="方正小标宋简体" w:hAnsi="Times New Roman" w:cs="Times New Roman"/>
          <w:noProof/>
          <w:sz w:val="30"/>
          <w:szCs w:val="30"/>
          <w:lang w:val="en-US" w:eastAsia="zh-CN"/>
        </w:rPr>
      </w:pPr>
      <w:r>
        <w:rPr>
          <w:rFonts w:ascii="方正小标宋简体" w:eastAsia="方正小标宋简体" w:hAnsi="Times New Roman" w:cs="方正小标宋简体" w:hint="eastAsia"/>
          <w:noProof/>
          <w:sz w:val="30"/>
          <w:szCs w:val="30"/>
          <w:lang w:val="en-US" w:eastAsia="zh-CN"/>
        </w:rPr>
        <w:t>第一部分</w:t>
      </w:r>
      <w:r>
        <w:rPr>
          <w:rFonts w:ascii="方正小标宋简体" w:eastAsia="方正小标宋简体" w:hAnsi="Times New Roman" w:cs="方正小标宋简体"/>
          <w:noProof/>
          <w:sz w:val="30"/>
          <w:szCs w:val="30"/>
          <w:lang w:val="en-US" w:eastAsia="zh-CN"/>
        </w:rPr>
        <w:t xml:space="preserve">  </w:t>
      </w:r>
      <w:r>
        <w:rPr>
          <w:rFonts w:ascii="方正小标宋简体" w:eastAsia="方正小标宋简体" w:hAnsi="Times New Roman" w:cs="方正小标宋简体" w:hint="eastAsia"/>
          <w:noProof/>
          <w:sz w:val="30"/>
          <w:szCs w:val="30"/>
          <w:lang w:val="en-US" w:eastAsia="zh-CN"/>
        </w:rPr>
        <w:t>概</w:t>
      </w:r>
      <w:r>
        <w:rPr>
          <w:rFonts w:ascii="方正小标宋简体" w:eastAsia="方正小标宋简体" w:hAnsi="Times New Roman" w:cs="方正小标宋简体"/>
          <w:noProof/>
          <w:sz w:val="30"/>
          <w:szCs w:val="30"/>
          <w:lang w:val="en-US" w:eastAsia="zh-CN"/>
        </w:rPr>
        <w:t xml:space="preserve"> </w:t>
      </w:r>
      <w:r>
        <w:rPr>
          <w:rFonts w:ascii="方正小标宋简体" w:eastAsia="方正小标宋简体" w:hAnsi="Times New Roman" w:cs="方正小标宋简体" w:hint="eastAsia"/>
          <w:noProof/>
          <w:sz w:val="30"/>
          <w:szCs w:val="30"/>
          <w:lang w:val="en-US" w:eastAsia="zh-CN"/>
        </w:rPr>
        <w:t>况</w:t>
      </w:r>
      <w:r>
        <w:rPr>
          <w:rFonts w:ascii="Times New Roman" w:eastAsia="方正小标宋简体" w:hAnsi="Times New Roman" w:cs="Times New Roman"/>
          <w:noProof/>
          <w:sz w:val="30"/>
          <w:szCs w:val="30"/>
          <w:lang w:val="en-US" w:eastAsia="zh-CN"/>
        </w:rPr>
        <w:tab/>
        <w:t>1</w:t>
      </w:r>
    </w:p>
    <w:p w:rsidR="006F17B8" w:rsidRDefault="006F17B8">
      <w:pPr>
        <w:tabs>
          <w:tab w:val="right" w:leader="dot" w:pos="8306"/>
        </w:tabs>
        <w:spacing w:line="700" w:lineRule="exact"/>
        <w:ind w:left="220"/>
        <w:rPr>
          <w:rFonts w:ascii="Times New Roman" w:eastAsia="仿宋_GB2312" w:hAnsi="Times New Roman" w:cs="Times New Roman"/>
          <w:sz w:val="30"/>
          <w:szCs w:val="30"/>
        </w:rPr>
      </w:pPr>
      <w:r>
        <w:rPr>
          <w:rFonts w:ascii="仿宋_GB2312" w:eastAsia="仿宋_GB2312" w:hAnsi="Times New Roman" w:cs="仿宋_GB2312" w:hint="eastAsia"/>
          <w:sz w:val="30"/>
          <w:szCs w:val="30"/>
        </w:rPr>
        <w:t>一、主要职责</w:t>
      </w:r>
      <w:r>
        <w:rPr>
          <w:rFonts w:ascii="Times New Roman" w:eastAsia="仿宋_GB2312" w:hAnsi="Times New Roman" w:cs="Times New Roman"/>
          <w:sz w:val="30"/>
          <w:szCs w:val="30"/>
        </w:rPr>
        <w:tab/>
        <w:t>1</w:t>
      </w:r>
    </w:p>
    <w:p w:rsidR="006F17B8" w:rsidRDefault="006F17B8">
      <w:pPr>
        <w:tabs>
          <w:tab w:val="right" w:leader="dot" w:pos="8306"/>
        </w:tabs>
        <w:spacing w:line="700" w:lineRule="exact"/>
        <w:ind w:left="220"/>
        <w:rPr>
          <w:rFonts w:ascii="Times New Roman" w:eastAsia="仿宋_GB2312" w:hAnsi="Times New Roman" w:cs="Times New Roman"/>
          <w:sz w:val="30"/>
          <w:szCs w:val="30"/>
        </w:rPr>
      </w:pPr>
      <w:r>
        <w:rPr>
          <w:rFonts w:ascii="仿宋_GB2312" w:eastAsia="仿宋_GB2312" w:hAnsi="Times New Roman" w:cs="仿宋_GB2312" w:hint="eastAsia"/>
          <w:sz w:val="30"/>
          <w:szCs w:val="30"/>
        </w:rPr>
        <w:t>二、机构设置</w:t>
      </w:r>
      <w:r>
        <w:rPr>
          <w:rFonts w:ascii="Times New Roman" w:eastAsia="仿宋_GB2312" w:hAnsi="Times New Roman" w:cs="Times New Roman"/>
          <w:sz w:val="30"/>
          <w:szCs w:val="30"/>
        </w:rPr>
        <w:tab/>
        <w:t>1</w:t>
      </w:r>
    </w:p>
    <w:p w:rsidR="006F17B8" w:rsidRDefault="006F17B8">
      <w:pPr>
        <w:tabs>
          <w:tab w:val="right" w:leader="dot" w:pos="8306"/>
        </w:tabs>
        <w:spacing w:line="700" w:lineRule="exact"/>
        <w:rPr>
          <w:rFonts w:ascii="Times New Roman" w:eastAsia="方正小标宋简体" w:hAnsi="Times New Roman" w:cs="Times New Roman"/>
          <w:noProof/>
          <w:sz w:val="30"/>
          <w:szCs w:val="30"/>
          <w:lang w:val="en-US" w:eastAsia="zh-CN"/>
        </w:rPr>
      </w:pPr>
      <w:r>
        <w:rPr>
          <w:rFonts w:ascii="方正小标宋简体" w:eastAsia="方正小标宋简体" w:hAnsi="Times New Roman" w:cs="方正小标宋简体" w:hint="eastAsia"/>
          <w:noProof/>
          <w:sz w:val="30"/>
          <w:szCs w:val="30"/>
          <w:lang w:val="en-US" w:eastAsia="zh-CN"/>
        </w:rPr>
        <w:t>第二部分</w:t>
      </w:r>
      <w:r>
        <w:rPr>
          <w:rFonts w:ascii="方正小标宋简体" w:eastAsia="方正小标宋简体" w:hAnsi="Times New Roman" w:cs="方正小标宋简体"/>
          <w:noProof/>
          <w:sz w:val="30"/>
          <w:szCs w:val="30"/>
          <w:lang w:val="en-US" w:eastAsia="zh-CN"/>
        </w:rPr>
        <w:t xml:space="preserve">  2022</w:t>
      </w:r>
      <w:r>
        <w:rPr>
          <w:rFonts w:ascii="方正小标宋简体" w:eastAsia="方正小标宋简体" w:hAnsi="Times New Roman" w:cs="方正小标宋简体" w:hint="eastAsia"/>
          <w:noProof/>
          <w:sz w:val="30"/>
          <w:szCs w:val="30"/>
          <w:lang w:val="en-US" w:eastAsia="zh-CN"/>
        </w:rPr>
        <w:t>年度部门决算表</w:t>
      </w:r>
      <w:r>
        <w:rPr>
          <w:rFonts w:ascii="Times New Roman" w:eastAsia="方正小标宋简体" w:hAnsi="Times New Roman" w:cs="Times New Roman"/>
          <w:noProof/>
          <w:sz w:val="30"/>
          <w:szCs w:val="30"/>
          <w:lang w:val="en-US" w:eastAsia="zh-CN"/>
        </w:rPr>
        <w:tab/>
        <w:t>2</w:t>
      </w:r>
    </w:p>
    <w:p w:rsidR="006F17B8" w:rsidRDefault="006F17B8">
      <w:pPr>
        <w:tabs>
          <w:tab w:val="right" w:leader="dot" w:pos="8306"/>
        </w:tabs>
        <w:spacing w:line="700" w:lineRule="exact"/>
        <w:ind w:left="220"/>
        <w:rPr>
          <w:rFonts w:ascii="Times New Roman" w:eastAsia="仿宋_GB2312" w:hAnsi="Times New Roman" w:cs="Times New Roman"/>
          <w:sz w:val="30"/>
          <w:szCs w:val="30"/>
        </w:rPr>
      </w:pPr>
      <w:r>
        <w:rPr>
          <w:rFonts w:ascii="仿宋_GB2312" w:eastAsia="仿宋_GB2312" w:hAnsi="Times New Roman" w:cs="仿宋_GB2312" w:hint="eastAsia"/>
          <w:sz w:val="30"/>
          <w:szCs w:val="30"/>
        </w:rPr>
        <w:t>一、收入支出决算总表</w:t>
      </w:r>
      <w:r>
        <w:rPr>
          <w:rFonts w:ascii="Times New Roman" w:eastAsia="仿宋_GB2312" w:hAnsi="Times New Roman" w:cs="Times New Roman"/>
          <w:sz w:val="30"/>
          <w:szCs w:val="30"/>
        </w:rPr>
        <w:tab/>
        <w:t>2</w:t>
      </w:r>
    </w:p>
    <w:p w:rsidR="006F17B8" w:rsidRDefault="006F17B8">
      <w:pPr>
        <w:tabs>
          <w:tab w:val="right" w:leader="dot" w:pos="8306"/>
        </w:tabs>
        <w:spacing w:line="700" w:lineRule="exact"/>
        <w:ind w:left="220"/>
        <w:rPr>
          <w:rFonts w:ascii="Times New Roman" w:eastAsia="仿宋_GB2312" w:hAnsi="Times New Roman" w:cs="Times New Roman"/>
          <w:sz w:val="30"/>
          <w:szCs w:val="30"/>
        </w:rPr>
      </w:pPr>
      <w:r>
        <w:rPr>
          <w:rFonts w:ascii="仿宋_GB2312" w:eastAsia="仿宋_GB2312" w:hAnsi="Times New Roman" w:cs="仿宋_GB2312" w:hint="eastAsia"/>
          <w:sz w:val="30"/>
          <w:szCs w:val="30"/>
        </w:rPr>
        <w:t>二、收入决算表（按功能分类列示）</w:t>
      </w:r>
      <w:r>
        <w:rPr>
          <w:rFonts w:ascii="Times New Roman" w:eastAsia="仿宋_GB2312" w:hAnsi="Times New Roman" w:cs="Times New Roman"/>
          <w:sz w:val="30"/>
          <w:szCs w:val="30"/>
        </w:rPr>
        <w:tab/>
        <w:t>2</w:t>
      </w:r>
    </w:p>
    <w:p w:rsidR="006F17B8" w:rsidRDefault="006F17B8">
      <w:pPr>
        <w:tabs>
          <w:tab w:val="right" w:leader="dot" w:pos="8306"/>
        </w:tabs>
        <w:spacing w:line="700" w:lineRule="exact"/>
        <w:ind w:left="220"/>
        <w:rPr>
          <w:rFonts w:ascii="Times New Roman" w:eastAsia="仿宋_GB2312" w:hAnsi="Times New Roman" w:cs="Times New Roman"/>
          <w:sz w:val="30"/>
          <w:szCs w:val="30"/>
        </w:rPr>
      </w:pPr>
      <w:r>
        <w:rPr>
          <w:rFonts w:ascii="仿宋_GB2312" w:eastAsia="仿宋_GB2312" w:hAnsi="Times New Roman" w:cs="仿宋_GB2312" w:hint="eastAsia"/>
          <w:sz w:val="30"/>
          <w:szCs w:val="30"/>
        </w:rPr>
        <w:t>三、收入决算表（按单位列示）</w:t>
      </w:r>
      <w:r>
        <w:rPr>
          <w:rFonts w:ascii="Times New Roman" w:eastAsia="仿宋_GB2312" w:hAnsi="Times New Roman" w:cs="Times New Roman"/>
          <w:sz w:val="30"/>
          <w:szCs w:val="30"/>
        </w:rPr>
        <w:tab/>
        <w:t>2</w:t>
      </w:r>
    </w:p>
    <w:p w:rsidR="006F17B8" w:rsidRDefault="006F17B8">
      <w:pPr>
        <w:tabs>
          <w:tab w:val="right" w:leader="dot" w:pos="8306"/>
        </w:tabs>
        <w:spacing w:line="700" w:lineRule="exact"/>
        <w:ind w:left="220"/>
        <w:rPr>
          <w:rFonts w:ascii="Times New Roman" w:eastAsia="仿宋_GB2312" w:hAnsi="Times New Roman" w:cs="Times New Roman"/>
          <w:sz w:val="30"/>
          <w:szCs w:val="30"/>
        </w:rPr>
      </w:pPr>
      <w:r>
        <w:rPr>
          <w:rFonts w:ascii="仿宋_GB2312" w:eastAsia="仿宋_GB2312" w:hAnsi="Times New Roman" w:cs="仿宋_GB2312" w:hint="eastAsia"/>
          <w:sz w:val="30"/>
          <w:szCs w:val="30"/>
        </w:rPr>
        <w:t>四、支出决算表</w:t>
      </w:r>
      <w:r>
        <w:rPr>
          <w:rFonts w:ascii="Times New Roman" w:eastAsia="仿宋_GB2312" w:hAnsi="Times New Roman" w:cs="Times New Roman"/>
          <w:sz w:val="30"/>
          <w:szCs w:val="30"/>
        </w:rPr>
        <w:tab/>
        <w:t>2</w:t>
      </w:r>
    </w:p>
    <w:p w:rsidR="006F17B8" w:rsidRDefault="006F17B8">
      <w:pPr>
        <w:tabs>
          <w:tab w:val="right" w:leader="dot" w:pos="8306"/>
        </w:tabs>
        <w:spacing w:line="700" w:lineRule="exact"/>
        <w:ind w:left="220"/>
        <w:rPr>
          <w:rFonts w:ascii="Times New Roman" w:eastAsia="仿宋_GB2312" w:hAnsi="Times New Roman" w:cs="Times New Roman"/>
          <w:sz w:val="30"/>
          <w:szCs w:val="30"/>
        </w:rPr>
      </w:pPr>
      <w:r>
        <w:rPr>
          <w:rFonts w:ascii="仿宋_GB2312" w:eastAsia="仿宋_GB2312" w:hAnsi="Times New Roman" w:cs="仿宋_GB2312" w:hint="eastAsia"/>
          <w:sz w:val="30"/>
          <w:szCs w:val="30"/>
        </w:rPr>
        <w:t>五、财政拨款收入支出决算总表</w:t>
      </w:r>
      <w:r>
        <w:rPr>
          <w:rFonts w:ascii="Times New Roman" w:eastAsia="仿宋_GB2312" w:hAnsi="Times New Roman" w:cs="Times New Roman"/>
          <w:sz w:val="30"/>
          <w:szCs w:val="30"/>
        </w:rPr>
        <w:tab/>
        <w:t>2</w:t>
      </w:r>
    </w:p>
    <w:p w:rsidR="006F17B8" w:rsidRDefault="006F17B8">
      <w:pPr>
        <w:tabs>
          <w:tab w:val="right" w:leader="dot" w:pos="8306"/>
        </w:tabs>
        <w:spacing w:line="700" w:lineRule="exact"/>
        <w:ind w:left="220"/>
        <w:rPr>
          <w:rFonts w:ascii="Times New Roman" w:eastAsia="仿宋_GB2312" w:hAnsi="Times New Roman" w:cs="Times New Roman"/>
          <w:sz w:val="30"/>
          <w:szCs w:val="30"/>
        </w:rPr>
      </w:pPr>
      <w:r>
        <w:rPr>
          <w:rFonts w:ascii="仿宋_GB2312" w:eastAsia="仿宋_GB2312" w:hAnsi="Times New Roman" w:cs="仿宋_GB2312" w:hint="eastAsia"/>
          <w:sz w:val="30"/>
          <w:szCs w:val="30"/>
        </w:rPr>
        <w:t>六、一般公共预算财政拨款支出决算表</w:t>
      </w:r>
      <w:r>
        <w:rPr>
          <w:rFonts w:ascii="Times New Roman" w:eastAsia="仿宋_GB2312" w:hAnsi="Times New Roman" w:cs="Times New Roman"/>
          <w:sz w:val="30"/>
          <w:szCs w:val="30"/>
        </w:rPr>
        <w:tab/>
        <w:t>2</w:t>
      </w:r>
    </w:p>
    <w:p w:rsidR="006F17B8" w:rsidRDefault="006F17B8">
      <w:pPr>
        <w:tabs>
          <w:tab w:val="right" w:leader="dot" w:pos="8306"/>
        </w:tabs>
        <w:spacing w:line="700" w:lineRule="exact"/>
        <w:ind w:left="220"/>
        <w:rPr>
          <w:rFonts w:ascii="Times New Roman" w:eastAsia="仿宋_GB2312" w:hAnsi="Times New Roman" w:cs="Times New Roman"/>
          <w:sz w:val="30"/>
          <w:szCs w:val="30"/>
        </w:rPr>
      </w:pPr>
      <w:r>
        <w:rPr>
          <w:rFonts w:ascii="仿宋_GB2312" w:eastAsia="仿宋_GB2312" w:hAnsi="Times New Roman" w:cs="仿宋_GB2312" w:hint="eastAsia"/>
          <w:sz w:val="30"/>
          <w:szCs w:val="30"/>
        </w:rPr>
        <w:t>七、一般公共预算财政拨款基本支出决算表</w:t>
      </w:r>
      <w:r>
        <w:rPr>
          <w:rFonts w:ascii="Times New Roman" w:eastAsia="仿宋_GB2312" w:hAnsi="Times New Roman" w:cs="Times New Roman"/>
          <w:sz w:val="30"/>
          <w:szCs w:val="30"/>
        </w:rPr>
        <w:tab/>
        <w:t>2</w:t>
      </w:r>
    </w:p>
    <w:p w:rsidR="006F17B8" w:rsidRDefault="006F17B8">
      <w:pPr>
        <w:tabs>
          <w:tab w:val="right" w:leader="dot" w:pos="8306"/>
        </w:tabs>
        <w:spacing w:line="700" w:lineRule="exact"/>
        <w:ind w:left="220"/>
        <w:rPr>
          <w:rFonts w:ascii="Times New Roman" w:eastAsia="仿宋_GB2312" w:hAnsi="Times New Roman" w:cs="Times New Roman"/>
          <w:sz w:val="30"/>
          <w:szCs w:val="30"/>
        </w:rPr>
      </w:pPr>
      <w:r>
        <w:rPr>
          <w:rFonts w:ascii="仿宋_GB2312" w:eastAsia="仿宋_GB2312" w:hAnsi="Times New Roman" w:cs="仿宋_GB2312" w:hint="eastAsia"/>
          <w:sz w:val="30"/>
          <w:szCs w:val="30"/>
        </w:rPr>
        <w:t>八、政府性基金预算财政拨款收入支出决算表</w:t>
      </w:r>
      <w:r>
        <w:rPr>
          <w:rFonts w:ascii="Times New Roman" w:eastAsia="仿宋_GB2312" w:hAnsi="Times New Roman" w:cs="Times New Roman"/>
          <w:sz w:val="30"/>
          <w:szCs w:val="30"/>
        </w:rPr>
        <w:tab/>
        <w:t>2</w:t>
      </w:r>
    </w:p>
    <w:p w:rsidR="006F17B8" w:rsidRDefault="006F17B8">
      <w:pPr>
        <w:tabs>
          <w:tab w:val="right" w:leader="dot" w:pos="8306"/>
        </w:tabs>
        <w:spacing w:line="700" w:lineRule="exact"/>
        <w:ind w:left="220"/>
        <w:rPr>
          <w:rFonts w:ascii="Times New Roman" w:eastAsia="仿宋_GB2312" w:hAnsi="Times New Roman" w:cs="Times New Roman"/>
          <w:sz w:val="30"/>
          <w:szCs w:val="30"/>
        </w:rPr>
      </w:pPr>
      <w:r>
        <w:rPr>
          <w:rFonts w:ascii="仿宋_GB2312" w:eastAsia="仿宋_GB2312" w:hAnsi="Times New Roman" w:cs="仿宋_GB2312" w:hint="eastAsia"/>
          <w:sz w:val="30"/>
          <w:szCs w:val="30"/>
        </w:rPr>
        <w:t>九、国有资本经营预算财政拨款收入支出决算表</w:t>
      </w:r>
      <w:r>
        <w:rPr>
          <w:rFonts w:ascii="Times New Roman" w:eastAsia="仿宋_GB2312" w:hAnsi="Times New Roman" w:cs="Times New Roman"/>
          <w:sz w:val="30"/>
          <w:szCs w:val="30"/>
        </w:rPr>
        <w:tab/>
        <w:t>2</w:t>
      </w:r>
    </w:p>
    <w:p w:rsidR="006F17B8" w:rsidRDefault="006F17B8">
      <w:pPr>
        <w:tabs>
          <w:tab w:val="right" w:leader="dot" w:pos="8306"/>
        </w:tabs>
        <w:spacing w:line="700" w:lineRule="exact"/>
        <w:ind w:left="220"/>
        <w:rPr>
          <w:rFonts w:ascii="Times New Roman" w:eastAsia="仿宋_GB2312" w:hAnsi="Times New Roman" w:cs="Times New Roman"/>
          <w:sz w:val="30"/>
          <w:szCs w:val="30"/>
        </w:rPr>
      </w:pPr>
      <w:r>
        <w:rPr>
          <w:rFonts w:ascii="仿宋_GB2312" w:eastAsia="仿宋_GB2312" w:hAnsi="Times New Roman" w:cs="仿宋_GB2312" w:hint="eastAsia"/>
          <w:sz w:val="30"/>
          <w:szCs w:val="30"/>
        </w:rPr>
        <w:t>十、一般公共预算财政拨款</w:t>
      </w:r>
      <w:r>
        <w:rPr>
          <w:rFonts w:ascii="Times New Roman" w:eastAsia="仿宋_GB2312" w:hAnsi="Times New Roman" w:cs="仿宋_GB2312"/>
          <w:sz w:val="30"/>
          <w:szCs w:val="30"/>
        </w:rPr>
        <w:t>“</w:t>
      </w:r>
      <w:r>
        <w:rPr>
          <w:rFonts w:ascii="仿宋_GB2312" w:eastAsia="仿宋_GB2312" w:hAnsi="Times New Roman" w:cs="仿宋_GB2312" w:hint="eastAsia"/>
          <w:sz w:val="30"/>
          <w:szCs w:val="30"/>
        </w:rPr>
        <w:t>三公</w:t>
      </w:r>
      <w:r>
        <w:rPr>
          <w:rFonts w:ascii="Times New Roman" w:eastAsia="仿宋_GB2312" w:hAnsi="Times New Roman" w:cs="仿宋_GB2312"/>
          <w:sz w:val="30"/>
          <w:szCs w:val="30"/>
        </w:rPr>
        <w:t>”</w:t>
      </w:r>
      <w:r>
        <w:rPr>
          <w:rFonts w:ascii="仿宋_GB2312" w:eastAsia="仿宋_GB2312" w:hAnsi="Times New Roman" w:cs="仿宋_GB2312" w:hint="eastAsia"/>
          <w:sz w:val="30"/>
          <w:szCs w:val="30"/>
        </w:rPr>
        <w:t>经费支出决算表</w:t>
      </w:r>
      <w:r>
        <w:rPr>
          <w:rFonts w:ascii="Times New Roman" w:eastAsia="仿宋_GB2312" w:hAnsi="Times New Roman" w:cs="Times New Roman"/>
          <w:sz w:val="30"/>
          <w:szCs w:val="30"/>
        </w:rPr>
        <w:tab/>
        <w:t>2</w:t>
      </w:r>
    </w:p>
    <w:p w:rsidR="006F17B8" w:rsidRDefault="006F17B8">
      <w:pPr>
        <w:tabs>
          <w:tab w:val="right" w:leader="dot" w:pos="8306"/>
        </w:tabs>
        <w:spacing w:line="700" w:lineRule="exact"/>
        <w:ind w:left="220"/>
        <w:rPr>
          <w:rFonts w:ascii="Times New Roman" w:eastAsia="仿宋_GB2312" w:hAnsi="Times New Roman" w:cs="Times New Roman"/>
          <w:sz w:val="30"/>
          <w:szCs w:val="30"/>
        </w:rPr>
      </w:pPr>
      <w:r>
        <w:rPr>
          <w:rFonts w:ascii="仿宋_GB2312" w:eastAsia="仿宋_GB2312" w:hAnsi="Times New Roman" w:cs="仿宋_GB2312" w:hint="eastAsia"/>
          <w:sz w:val="30"/>
          <w:szCs w:val="30"/>
        </w:rPr>
        <w:t>十一、项目支出决算表</w:t>
      </w:r>
      <w:r>
        <w:rPr>
          <w:rFonts w:ascii="Times New Roman" w:eastAsia="仿宋_GB2312" w:hAnsi="Times New Roman" w:cs="Times New Roman"/>
          <w:sz w:val="30"/>
          <w:szCs w:val="30"/>
        </w:rPr>
        <w:tab/>
        <w:t>2</w:t>
      </w:r>
    </w:p>
    <w:p w:rsidR="006F17B8" w:rsidRDefault="006F17B8">
      <w:pPr>
        <w:tabs>
          <w:tab w:val="right" w:leader="dot" w:pos="8306"/>
        </w:tabs>
        <w:spacing w:line="700" w:lineRule="exact"/>
        <w:ind w:left="220"/>
        <w:rPr>
          <w:rFonts w:ascii="Times New Roman" w:eastAsia="仿宋_GB2312" w:hAnsi="Times New Roman" w:cs="Times New Roman"/>
          <w:sz w:val="30"/>
          <w:szCs w:val="30"/>
        </w:rPr>
      </w:pPr>
      <w:r>
        <w:rPr>
          <w:rFonts w:ascii="仿宋_GB2312" w:eastAsia="仿宋_GB2312" w:hAnsi="Times New Roman" w:cs="仿宋_GB2312" w:hint="eastAsia"/>
          <w:sz w:val="30"/>
          <w:szCs w:val="30"/>
        </w:rPr>
        <w:lastRenderedPageBreak/>
        <w:t>十二、关于空表的说明</w:t>
      </w:r>
      <w:r>
        <w:rPr>
          <w:rFonts w:ascii="Times New Roman" w:eastAsia="仿宋_GB2312" w:hAnsi="Times New Roman" w:cs="Times New Roman"/>
          <w:sz w:val="30"/>
          <w:szCs w:val="30"/>
        </w:rPr>
        <w:tab/>
        <w:t>3</w:t>
      </w:r>
    </w:p>
    <w:p w:rsidR="006F17B8" w:rsidRDefault="006F17B8">
      <w:pPr>
        <w:tabs>
          <w:tab w:val="right" w:leader="dot" w:pos="8306"/>
        </w:tabs>
        <w:spacing w:line="700" w:lineRule="exact"/>
        <w:rPr>
          <w:rFonts w:ascii="Times New Roman" w:eastAsia="方正小标宋简体" w:hAnsi="Times New Roman" w:cs="Times New Roman"/>
          <w:noProof/>
          <w:sz w:val="30"/>
          <w:szCs w:val="30"/>
          <w:lang w:val="en-US" w:eastAsia="zh-CN"/>
        </w:rPr>
      </w:pPr>
      <w:r>
        <w:rPr>
          <w:rFonts w:ascii="方正小标宋简体" w:eastAsia="方正小标宋简体" w:hAnsi="Times New Roman" w:cs="方正小标宋简体" w:hint="eastAsia"/>
          <w:noProof/>
          <w:sz w:val="30"/>
          <w:szCs w:val="30"/>
          <w:lang w:val="en-US" w:eastAsia="zh-CN"/>
        </w:rPr>
        <w:t>第三部分</w:t>
      </w:r>
      <w:r>
        <w:rPr>
          <w:rFonts w:ascii="方正小标宋简体" w:eastAsia="方正小标宋简体" w:hAnsi="Times New Roman" w:cs="方正小标宋简体"/>
          <w:noProof/>
          <w:sz w:val="30"/>
          <w:szCs w:val="30"/>
          <w:lang w:val="en-US" w:eastAsia="zh-CN"/>
        </w:rPr>
        <w:t xml:space="preserve">  2022</w:t>
      </w:r>
      <w:r>
        <w:rPr>
          <w:rFonts w:ascii="方正小标宋简体" w:eastAsia="方正小标宋简体" w:hAnsi="Times New Roman" w:cs="方正小标宋简体" w:hint="eastAsia"/>
          <w:noProof/>
          <w:sz w:val="30"/>
          <w:szCs w:val="30"/>
          <w:lang w:val="en-US" w:eastAsia="zh-CN"/>
        </w:rPr>
        <w:t>年度部门决算情况说明</w:t>
      </w:r>
      <w:r>
        <w:rPr>
          <w:rFonts w:ascii="Times New Roman" w:eastAsia="方正小标宋简体" w:hAnsi="Times New Roman" w:cs="Times New Roman"/>
          <w:noProof/>
          <w:sz w:val="30"/>
          <w:szCs w:val="30"/>
          <w:lang w:val="en-US" w:eastAsia="zh-CN"/>
        </w:rPr>
        <w:tab/>
        <w:t>4</w:t>
      </w:r>
    </w:p>
    <w:p w:rsidR="006F17B8" w:rsidRDefault="006F17B8">
      <w:pPr>
        <w:tabs>
          <w:tab w:val="right" w:leader="dot" w:pos="8306"/>
        </w:tabs>
        <w:spacing w:line="700" w:lineRule="exact"/>
        <w:ind w:left="220"/>
        <w:rPr>
          <w:rFonts w:ascii="Times New Roman" w:eastAsia="仿宋_GB2312" w:hAnsi="Times New Roman" w:cs="Times New Roman"/>
          <w:sz w:val="30"/>
          <w:szCs w:val="30"/>
        </w:rPr>
      </w:pPr>
      <w:r>
        <w:rPr>
          <w:rFonts w:ascii="仿宋_GB2312" w:eastAsia="仿宋_GB2312" w:hAnsi="Times New Roman" w:cs="仿宋_GB2312" w:hint="eastAsia"/>
          <w:sz w:val="30"/>
          <w:szCs w:val="30"/>
        </w:rPr>
        <w:t>一、收支决算总体情况说明</w:t>
      </w:r>
      <w:r>
        <w:rPr>
          <w:rFonts w:ascii="Times New Roman" w:eastAsia="仿宋_GB2312" w:hAnsi="Times New Roman" w:cs="Times New Roman"/>
          <w:sz w:val="30"/>
          <w:szCs w:val="30"/>
        </w:rPr>
        <w:tab/>
        <w:t>4</w:t>
      </w:r>
    </w:p>
    <w:p w:rsidR="006F17B8" w:rsidRDefault="006F17B8">
      <w:pPr>
        <w:tabs>
          <w:tab w:val="right" w:leader="dot" w:pos="8306"/>
        </w:tabs>
        <w:spacing w:line="700" w:lineRule="exact"/>
        <w:ind w:left="220"/>
        <w:rPr>
          <w:rFonts w:ascii="Times New Roman" w:eastAsia="仿宋_GB2312" w:hAnsi="Times New Roman" w:cs="Times New Roman"/>
          <w:sz w:val="30"/>
          <w:szCs w:val="30"/>
        </w:rPr>
      </w:pPr>
      <w:r>
        <w:rPr>
          <w:rFonts w:ascii="仿宋_GB2312" w:eastAsia="仿宋_GB2312" w:hAnsi="Times New Roman" w:cs="仿宋_GB2312" w:hint="eastAsia"/>
          <w:sz w:val="30"/>
          <w:szCs w:val="30"/>
        </w:rPr>
        <w:t>二、收入决算情况说明</w:t>
      </w:r>
      <w:r>
        <w:rPr>
          <w:rFonts w:ascii="Times New Roman" w:eastAsia="仿宋_GB2312" w:hAnsi="Times New Roman" w:cs="Times New Roman"/>
          <w:sz w:val="30"/>
          <w:szCs w:val="30"/>
        </w:rPr>
        <w:tab/>
        <w:t>4</w:t>
      </w:r>
    </w:p>
    <w:p w:rsidR="006F17B8" w:rsidRDefault="006F17B8">
      <w:pPr>
        <w:tabs>
          <w:tab w:val="right" w:leader="dot" w:pos="8306"/>
        </w:tabs>
        <w:spacing w:line="700" w:lineRule="exact"/>
        <w:ind w:left="220"/>
        <w:rPr>
          <w:rFonts w:ascii="Times New Roman" w:eastAsia="仿宋_GB2312" w:hAnsi="Times New Roman" w:cs="Times New Roman"/>
          <w:sz w:val="30"/>
          <w:szCs w:val="30"/>
        </w:rPr>
      </w:pPr>
      <w:r>
        <w:rPr>
          <w:rFonts w:ascii="仿宋_GB2312" w:eastAsia="仿宋_GB2312" w:hAnsi="Times New Roman" w:cs="仿宋_GB2312" w:hint="eastAsia"/>
          <w:sz w:val="30"/>
          <w:szCs w:val="30"/>
        </w:rPr>
        <w:t>三、支出决算情况说明</w:t>
      </w:r>
      <w:r>
        <w:rPr>
          <w:rFonts w:ascii="Times New Roman" w:eastAsia="仿宋_GB2312" w:hAnsi="Times New Roman" w:cs="Times New Roman"/>
          <w:sz w:val="30"/>
          <w:szCs w:val="30"/>
        </w:rPr>
        <w:tab/>
        <w:t>4</w:t>
      </w:r>
    </w:p>
    <w:p w:rsidR="006F17B8" w:rsidRDefault="006F17B8">
      <w:pPr>
        <w:tabs>
          <w:tab w:val="right" w:leader="dot" w:pos="8306"/>
        </w:tabs>
        <w:spacing w:line="700" w:lineRule="exact"/>
        <w:ind w:left="220"/>
        <w:rPr>
          <w:rFonts w:ascii="Times New Roman" w:eastAsia="仿宋_GB2312" w:hAnsi="Times New Roman" w:cs="Times New Roman"/>
          <w:sz w:val="30"/>
          <w:szCs w:val="30"/>
        </w:rPr>
      </w:pPr>
      <w:r>
        <w:rPr>
          <w:rFonts w:ascii="仿宋_GB2312" w:eastAsia="仿宋_GB2312" w:hAnsi="Times New Roman" w:cs="仿宋_GB2312" w:hint="eastAsia"/>
          <w:sz w:val="30"/>
          <w:szCs w:val="30"/>
        </w:rPr>
        <w:t>四、财政拨款收支决算总体情况说明</w:t>
      </w:r>
      <w:r>
        <w:rPr>
          <w:rFonts w:ascii="Times New Roman" w:eastAsia="仿宋_GB2312" w:hAnsi="Times New Roman" w:cs="Times New Roman"/>
          <w:sz w:val="30"/>
          <w:szCs w:val="30"/>
        </w:rPr>
        <w:tab/>
        <w:t>5</w:t>
      </w:r>
    </w:p>
    <w:p w:rsidR="006F17B8" w:rsidRDefault="006F17B8">
      <w:pPr>
        <w:tabs>
          <w:tab w:val="right" w:leader="dot" w:pos="8306"/>
        </w:tabs>
        <w:spacing w:line="700" w:lineRule="exact"/>
        <w:ind w:left="220"/>
        <w:rPr>
          <w:rFonts w:ascii="Times New Roman" w:eastAsia="仿宋_GB2312" w:hAnsi="Times New Roman" w:cs="Times New Roman"/>
          <w:sz w:val="30"/>
          <w:szCs w:val="30"/>
        </w:rPr>
      </w:pPr>
      <w:r>
        <w:rPr>
          <w:rFonts w:ascii="仿宋_GB2312" w:eastAsia="仿宋_GB2312" w:hAnsi="Times New Roman" w:cs="仿宋_GB2312" w:hint="eastAsia"/>
          <w:sz w:val="30"/>
          <w:szCs w:val="30"/>
        </w:rPr>
        <w:t>五、一般公共预算财政拨款支出决算情况说明</w:t>
      </w:r>
      <w:r>
        <w:rPr>
          <w:rFonts w:ascii="Times New Roman" w:eastAsia="仿宋_GB2312" w:hAnsi="Times New Roman" w:cs="Times New Roman"/>
          <w:sz w:val="30"/>
          <w:szCs w:val="30"/>
        </w:rPr>
        <w:tab/>
        <w:t>5</w:t>
      </w:r>
    </w:p>
    <w:p w:rsidR="006F17B8" w:rsidRDefault="006F17B8">
      <w:pPr>
        <w:tabs>
          <w:tab w:val="right" w:leader="dot" w:pos="8306"/>
        </w:tabs>
        <w:spacing w:line="700" w:lineRule="exact"/>
        <w:ind w:left="220"/>
        <w:rPr>
          <w:rFonts w:ascii="Times New Roman" w:eastAsia="仿宋_GB2312" w:hAnsi="Times New Roman" w:cs="Times New Roman"/>
          <w:sz w:val="30"/>
          <w:szCs w:val="30"/>
        </w:rPr>
      </w:pPr>
      <w:r>
        <w:rPr>
          <w:rFonts w:ascii="仿宋_GB2312" w:eastAsia="仿宋_GB2312" w:hAnsi="Times New Roman" w:cs="仿宋_GB2312" w:hint="eastAsia"/>
          <w:sz w:val="30"/>
          <w:szCs w:val="30"/>
        </w:rPr>
        <w:t>六、一般公共预算财政拨款基本支出决算情况说明</w:t>
      </w:r>
      <w:r>
        <w:rPr>
          <w:rFonts w:ascii="Times New Roman" w:eastAsia="仿宋_GB2312" w:hAnsi="Times New Roman" w:cs="Times New Roman"/>
          <w:sz w:val="30"/>
          <w:szCs w:val="30"/>
        </w:rPr>
        <w:tab/>
        <w:t>6</w:t>
      </w:r>
    </w:p>
    <w:p w:rsidR="006F17B8" w:rsidRDefault="006F17B8">
      <w:pPr>
        <w:tabs>
          <w:tab w:val="right" w:leader="dot" w:pos="8306"/>
        </w:tabs>
        <w:spacing w:line="700" w:lineRule="exact"/>
        <w:ind w:left="220"/>
        <w:rPr>
          <w:rFonts w:ascii="Times New Roman" w:eastAsia="仿宋_GB2312" w:hAnsi="Times New Roman" w:cs="Times New Roman"/>
          <w:sz w:val="30"/>
          <w:szCs w:val="30"/>
        </w:rPr>
      </w:pPr>
      <w:r>
        <w:rPr>
          <w:rFonts w:ascii="仿宋_GB2312" w:eastAsia="仿宋_GB2312" w:hAnsi="Times New Roman" w:cs="仿宋_GB2312" w:hint="eastAsia"/>
          <w:sz w:val="30"/>
          <w:szCs w:val="30"/>
        </w:rPr>
        <w:t>七、政府性基金预算财政拨款收支决算情况说明</w:t>
      </w:r>
      <w:r>
        <w:rPr>
          <w:rFonts w:ascii="Times New Roman" w:eastAsia="仿宋_GB2312" w:hAnsi="Times New Roman" w:cs="Times New Roman"/>
          <w:sz w:val="30"/>
          <w:szCs w:val="30"/>
        </w:rPr>
        <w:tab/>
        <w:t>7</w:t>
      </w:r>
    </w:p>
    <w:p w:rsidR="006F17B8" w:rsidRDefault="006F17B8">
      <w:pPr>
        <w:tabs>
          <w:tab w:val="right" w:leader="dot" w:pos="8306"/>
        </w:tabs>
        <w:spacing w:line="700" w:lineRule="exact"/>
        <w:ind w:left="220"/>
        <w:rPr>
          <w:rFonts w:ascii="Times New Roman" w:eastAsia="仿宋_GB2312" w:hAnsi="Times New Roman" w:cs="Times New Roman"/>
          <w:sz w:val="30"/>
          <w:szCs w:val="30"/>
        </w:rPr>
      </w:pPr>
      <w:r>
        <w:rPr>
          <w:rFonts w:ascii="仿宋_GB2312" w:eastAsia="仿宋_GB2312" w:hAnsi="Times New Roman" w:cs="仿宋_GB2312" w:hint="eastAsia"/>
          <w:sz w:val="30"/>
          <w:szCs w:val="30"/>
        </w:rPr>
        <w:t>八、国有资本经营预算财政拨款收支决算情况说明</w:t>
      </w:r>
      <w:r>
        <w:rPr>
          <w:rFonts w:ascii="Times New Roman" w:eastAsia="仿宋_GB2312" w:hAnsi="Times New Roman" w:cs="Times New Roman"/>
          <w:sz w:val="30"/>
          <w:szCs w:val="30"/>
        </w:rPr>
        <w:tab/>
        <w:t>7</w:t>
      </w:r>
    </w:p>
    <w:p w:rsidR="006F17B8" w:rsidRDefault="006F17B8">
      <w:pPr>
        <w:tabs>
          <w:tab w:val="right" w:leader="dot" w:pos="8306"/>
        </w:tabs>
        <w:spacing w:line="700" w:lineRule="exact"/>
        <w:ind w:left="220"/>
        <w:rPr>
          <w:rFonts w:ascii="Times New Roman" w:eastAsia="仿宋_GB2312" w:hAnsi="Times New Roman" w:cs="Times New Roman"/>
          <w:sz w:val="30"/>
          <w:szCs w:val="30"/>
        </w:rPr>
      </w:pPr>
      <w:r>
        <w:rPr>
          <w:rFonts w:ascii="仿宋_GB2312" w:eastAsia="仿宋_GB2312" w:hAnsi="Times New Roman" w:cs="仿宋_GB2312" w:hint="eastAsia"/>
          <w:sz w:val="30"/>
          <w:szCs w:val="30"/>
        </w:rPr>
        <w:t>九、一般公共预算财政拨款</w:t>
      </w:r>
      <w:r>
        <w:rPr>
          <w:rFonts w:ascii="Times New Roman" w:eastAsia="仿宋_GB2312" w:hAnsi="Times New Roman" w:cs="仿宋_GB2312"/>
          <w:sz w:val="30"/>
          <w:szCs w:val="30"/>
        </w:rPr>
        <w:t>“</w:t>
      </w:r>
      <w:r>
        <w:rPr>
          <w:rFonts w:ascii="仿宋_GB2312" w:eastAsia="仿宋_GB2312" w:hAnsi="Times New Roman" w:cs="仿宋_GB2312" w:hint="eastAsia"/>
          <w:sz w:val="30"/>
          <w:szCs w:val="30"/>
        </w:rPr>
        <w:t>三公</w:t>
      </w:r>
      <w:r>
        <w:rPr>
          <w:rFonts w:ascii="Times New Roman" w:eastAsia="仿宋_GB2312" w:hAnsi="Times New Roman" w:cs="仿宋_GB2312"/>
          <w:sz w:val="30"/>
          <w:szCs w:val="30"/>
        </w:rPr>
        <w:t>”</w:t>
      </w:r>
      <w:r>
        <w:rPr>
          <w:rFonts w:ascii="仿宋_GB2312" w:eastAsia="仿宋_GB2312" w:hAnsi="Times New Roman" w:cs="仿宋_GB2312" w:hint="eastAsia"/>
          <w:sz w:val="30"/>
          <w:szCs w:val="30"/>
        </w:rPr>
        <w:t>经费支出决算情况说明</w:t>
      </w:r>
      <w:r>
        <w:rPr>
          <w:rFonts w:ascii="Times New Roman" w:eastAsia="仿宋_GB2312" w:hAnsi="Times New Roman" w:cs="Times New Roman"/>
          <w:sz w:val="30"/>
          <w:szCs w:val="30"/>
        </w:rPr>
        <w:tab/>
      </w:r>
      <w:r>
        <w:rPr>
          <w:rFonts w:ascii="仿宋_GB2312" w:eastAsia="仿宋_GB2312" w:hAnsi="Times New Roman" w:cs="仿宋_GB2312"/>
          <w:sz w:val="30"/>
          <w:szCs w:val="30"/>
        </w:rPr>
        <w:t>7</w:t>
      </w:r>
    </w:p>
    <w:p w:rsidR="006F17B8" w:rsidRDefault="006F17B8">
      <w:pPr>
        <w:tabs>
          <w:tab w:val="right" w:leader="dot" w:pos="8306"/>
        </w:tabs>
        <w:spacing w:line="700" w:lineRule="exact"/>
        <w:ind w:left="220"/>
        <w:rPr>
          <w:rFonts w:ascii="Times New Roman" w:eastAsia="仿宋_GB2312" w:hAnsi="Times New Roman" w:cs="Times New Roman"/>
          <w:sz w:val="30"/>
          <w:szCs w:val="30"/>
        </w:rPr>
      </w:pPr>
      <w:r>
        <w:rPr>
          <w:rFonts w:ascii="仿宋_GB2312" w:eastAsia="仿宋_GB2312" w:hAnsi="Times New Roman" w:cs="仿宋_GB2312" w:hint="eastAsia"/>
          <w:sz w:val="30"/>
          <w:szCs w:val="30"/>
        </w:rPr>
        <w:t>十、机关运行经费支出情况说明</w:t>
      </w:r>
      <w:r>
        <w:rPr>
          <w:rFonts w:ascii="Times New Roman" w:eastAsia="仿宋_GB2312" w:hAnsi="Times New Roman" w:cs="Times New Roman"/>
          <w:sz w:val="30"/>
          <w:szCs w:val="30"/>
        </w:rPr>
        <w:tab/>
        <w:t>8</w:t>
      </w:r>
    </w:p>
    <w:p w:rsidR="006F17B8" w:rsidRDefault="006F17B8">
      <w:pPr>
        <w:tabs>
          <w:tab w:val="right" w:leader="dot" w:pos="8306"/>
        </w:tabs>
        <w:spacing w:line="700" w:lineRule="exact"/>
        <w:ind w:left="220"/>
        <w:rPr>
          <w:rFonts w:ascii="Times New Roman" w:eastAsia="仿宋_GB2312" w:hAnsi="Times New Roman" w:cs="Times New Roman"/>
          <w:sz w:val="30"/>
          <w:szCs w:val="30"/>
        </w:rPr>
      </w:pPr>
      <w:r>
        <w:rPr>
          <w:rFonts w:ascii="仿宋_GB2312" w:eastAsia="仿宋_GB2312" w:hAnsi="Times New Roman" w:cs="仿宋_GB2312" w:hint="eastAsia"/>
          <w:sz w:val="30"/>
          <w:szCs w:val="30"/>
        </w:rPr>
        <w:t>十一、政府采购支出情况说明</w:t>
      </w:r>
      <w:r>
        <w:rPr>
          <w:rFonts w:ascii="Times New Roman" w:eastAsia="仿宋_GB2312" w:hAnsi="Times New Roman" w:cs="Times New Roman"/>
          <w:sz w:val="30"/>
          <w:szCs w:val="30"/>
        </w:rPr>
        <w:tab/>
        <w:t>8</w:t>
      </w:r>
    </w:p>
    <w:p w:rsidR="006F17B8" w:rsidRDefault="006F17B8">
      <w:pPr>
        <w:tabs>
          <w:tab w:val="right" w:leader="dot" w:pos="8306"/>
        </w:tabs>
        <w:spacing w:line="700" w:lineRule="exact"/>
        <w:ind w:left="220"/>
        <w:rPr>
          <w:rFonts w:ascii="Times New Roman" w:eastAsia="仿宋_GB2312" w:hAnsi="Times New Roman" w:cs="Times New Roman"/>
          <w:sz w:val="30"/>
          <w:szCs w:val="30"/>
        </w:rPr>
      </w:pPr>
      <w:r>
        <w:rPr>
          <w:rFonts w:ascii="仿宋_GB2312" w:eastAsia="仿宋_GB2312" w:hAnsi="Times New Roman" w:cs="仿宋_GB2312" w:hint="eastAsia"/>
          <w:sz w:val="30"/>
          <w:szCs w:val="30"/>
        </w:rPr>
        <w:t>十二、国有资产占有使用情况说明</w:t>
      </w:r>
      <w:r>
        <w:rPr>
          <w:rFonts w:ascii="Times New Roman" w:eastAsia="仿宋_GB2312" w:hAnsi="Times New Roman" w:cs="Times New Roman"/>
          <w:sz w:val="30"/>
          <w:szCs w:val="30"/>
        </w:rPr>
        <w:tab/>
        <w:t>8</w:t>
      </w:r>
    </w:p>
    <w:p w:rsidR="006F17B8" w:rsidRDefault="006F17B8">
      <w:pPr>
        <w:tabs>
          <w:tab w:val="right" w:leader="dot" w:pos="8306"/>
        </w:tabs>
        <w:spacing w:line="700" w:lineRule="exact"/>
        <w:ind w:left="220"/>
        <w:rPr>
          <w:rFonts w:ascii="Times New Roman" w:eastAsia="仿宋_GB2312" w:hAnsi="Times New Roman" w:cs="Times New Roman"/>
          <w:sz w:val="30"/>
          <w:szCs w:val="30"/>
        </w:rPr>
      </w:pPr>
      <w:r>
        <w:rPr>
          <w:rFonts w:ascii="仿宋_GB2312" w:eastAsia="仿宋_GB2312" w:hAnsi="Times New Roman" w:cs="仿宋_GB2312" w:hint="eastAsia"/>
          <w:sz w:val="30"/>
          <w:szCs w:val="30"/>
        </w:rPr>
        <w:t>十三、预算绩效情况说明</w:t>
      </w:r>
      <w:r>
        <w:rPr>
          <w:rFonts w:ascii="Times New Roman" w:eastAsia="仿宋_GB2312" w:hAnsi="Times New Roman" w:cs="Times New Roman"/>
          <w:sz w:val="30"/>
          <w:szCs w:val="30"/>
        </w:rPr>
        <w:tab/>
        <w:t>9</w:t>
      </w:r>
    </w:p>
    <w:p w:rsidR="006F17B8" w:rsidRDefault="006F17B8">
      <w:pPr>
        <w:tabs>
          <w:tab w:val="right" w:leader="dot" w:pos="8306"/>
        </w:tabs>
        <w:spacing w:line="700" w:lineRule="exact"/>
        <w:ind w:left="220"/>
        <w:rPr>
          <w:rFonts w:ascii="Times New Roman" w:eastAsia="仿宋_GB2312" w:hAnsi="Times New Roman" w:cs="Times New Roman"/>
          <w:sz w:val="30"/>
          <w:szCs w:val="30"/>
          <w:lang w:val="en"/>
        </w:rPr>
      </w:pPr>
      <w:r>
        <w:rPr>
          <w:rFonts w:ascii="仿宋_GB2312" w:eastAsia="仿宋_GB2312" w:hAnsi="Times New Roman" w:cs="仿宋_GB2312" w:hint="eastAsia"/>
          <w:sz w:val="30"/>
          <w:szCs w:val="30"/>
        </w:rPr>
        <w:t>十四、教育、医疗卫生、社会保障和就业、住房保障、涉农补贴等民生支出情况说明</w:t>
      </w:r>
      <w:r>
        <w:rPr>
          <w:rFonts w:ascii="Times New Roman" w:eastAsia="仿宋_GB2312" w:hAnsi="Times New Roman" w:cs="Times New Roman"/>
          <w:sz w:val="30"/>
          <w:szCs w:val="30"/>
        </w:rPr>
        <w:tab/>
      </w:r>
      <w:r>
        <w:rPr>
          <w:rFonts w:ascii="Times New Roman" w:eastAsia="仿宋_GB2312" w:hAnsi="Times New Roman" w:cs="Times New Roman"/>
          <w:sz w:val="30"/>
          <w:szCs w:val="30"/>
          <w:lang w:val="en"/>
        </w:rPr>
        <w:t>10</w:t>
      </w:r>
    </w:p>
    <w:p w:rsidR="006F17B8" w:rsidRDefault="006F17B8">
      <w:pPr>
        <w:tabs>
          <w:tab w:val="right" w:leader="dot" w:pos="8306"/>
        </w:tabs>
        <w:spacing w:line="700" w:lineRule="exact"/>
        <w:rPr>
          <w:rFonts w:ascii="Times New Roman" w:eastAsia="方正小标宋简体" w:hAnsi="Times New Roman" w:cs="Times New Roman"/>
          <w:noProof/>
          <w:sz w:val="30"/>
          <w:szCs w:val="30"/>
          <w:lang w:val="en" w:eastAsia="zh-CN"/>
        </w:rPr>
      </w:pPr>
      <w:r>
        <w:rPr>
          <w:rFonts w:ascii="方正小标宋简体" w:eastAsia="方正小标宋简体" w:hAnsi="Times New Roman" w:cs="方正小标宋简体" w:hint="eastAsia"/>
          <w:noProof/>
          <w:sz w:val="30"/>
          <w:szCs w:val="30"/>
          <w:lang w:val="en" w:eastAsia="zh-CN"/>
        </w:rPr>
        <w:t>第四部分</w:t>
      </w:r>
      <w:r>
        <w:rPr>
          <w:rFonts w:ascii="方正小标宋简体" w:eastAsia="方正小标宋简体" w:hAnsi="Times New Roman" w:cs="方正小标宋简体"/>
          <w:noProof/>
          <w:sz w:val="30"/>
          <w:szCs w:val="30"/>
          <w:lang w:val="en" w:eastAsia="zh-CN"/>
        </w:rPr>
        <w:t xml:space="preserve">  </w:t>
      </w:r>
      <w:r>
        <w:rPr>
          <w:rFonts w:ascii="方正小标宋简体" w:eastAsia="方正小标宋简体" w:hAnsi="Times New Roman" w:cs="方正小标宋简体" w:hint="eastAsia"/>
          <w:noProof/>
          <w:sz w:val="30"/>
          <w:szCs w:val="30"/>
          <w:lang w:val="en" w:eastAsia="zh-CN"/>
        </w:rPr>
        <w:t>名词解释</w:t>
      </w:r>
      <w:r>
        <w:rPr>
          <w:rFonts w:ascii="Times New Roman" w:eastAsia="方正小标宋简体" w:hAnsi="Times New Roman" w:cs="Times New Roman"/>
          <w:noProof/>
          <w:sz w:val="30"/>
          <w:szCs w:val="30"/>
          <w:lang w:val="en" w:eastAsia="zh-CN"/>
        </w:rPr>
        <w:tab/>
        <w:t>11</w:t>
      </w:r>
    </w:p>
    <w:p w:rsidR="006F17B8" w:rsidRDefault="006F17B8">
      <w:pPr>
        <w:spacing w:line="700" w:lineRule="exact"/>
        <w:rPr>
          <w:rFonts w:hAnsi="Times New Roman" w:cs="黑体"/>
          <w:kern w:val="2"/>
          <w:sz w:val="30"/>
          <w:szCs w:val="30"/>
          <w:lang w:val="zh-CN"/>
        </w:rPr>
      </w:pPr>
      <w:r>
        <w:rPr>
          <w:rFonts w:hAnsi="Times New Roman" w:cs="黑体"/>
          <w:kern w:val="2"/>
          <w:sz w:val="30"/>
          <w:szCs w:val="30"/>
          <w:lang w:val="zh-CN"/>
        </w:rPr>
        <w:br w:type="page"/>
      </w:r>
    </w:p>
    <w:p w:rsidR="006F17B8" w:rsidRDefault="006F17B8">
      <w:pPr>
        <w:pStyle w:val="1"/>
        <w:keepNext/>
        <w:keepLines/>
        <w:spacing w:line="600" w:lineRule="exact"/>
        <w:jc w:val="center"/>
        <w:rPr>
          <w:rFonts w:ascii="方正小标宋简体" w:eastAsia="方正小标宋简体" w:hAnsi="Times New Roman" w:cs="方正小标宋简体"/>
          <w:kern w:val="44"/>
          <w:sz w:val="44"/>
          <w:szCs w:val="44"/>
        </w:rPr>
      </w:pPr>
      <w:r>
        <w:rPr>
          <w:rFonts w:ascii="方正小标宋简体" w:eastAsia="方正小标宋简体" w:hAnsi="Times New Roman" w:cs="方正小标宋简体" w:hint="eastAsia"/>
          <w:kern w:val="44"/>
          <w:sz w:val="44"/>
          <w:szCs w:val="44"/>
        </w:rPr>
        <w:t>第一部分</w:t>
      </w:r>
      <w:r>
        <w:rPr>
          <w:rFonts w:ascii="方正小标宋简体" w:eastAsia="方正小标宋简体" w:hAnsi="Times New Roman" w:cs="方正小标宋简体"/>
          <w:kern w:val="44"/>
          <w:sz w:val="44"/>
          <w:szCs w:val="44"/>
        </w:rPr>
        <w:t xml:space="preserve">  </w:t>
      </w:r>
      <w:r>
        <w:rPr>
          <w:rFonts w:ascii="方正小标宋简体" w:eastAsia="方正小标宋简体" w:hAnsi="Times New Roman" w:cs="方正小标宋简体" w:hint="eastAsia"/>
          <w:kern w:val="44"/>
          <w:sz w:val="44"/>
          <w:szCs w:val="44"/>
        </w:rPr>
        <w:t>概</w:t>
      </w:r>
      <w:r>
        <w:rPr>
          <w:rFonts w:ascii="方正小标宋简体" w:eastAsia="方正小标宋简体" w:hAnsi="Times New Roman" w:cs="方正小标宋简体"/>
          <w:kern w:val="44"/>
          <w:sz w:val="44"/>
          <w:szCs w:val="44"/>
        </w:rPr>
        <w:t xml:space="preserve"> </w:t>
      </w:r>
      <w:r>
        <w:rPr>
          <w:rFonts w:ascii="方正小标宋简体" w:eastAsia="方正小标宋简体" w:hAnsi="Times New Roman" w:cs="方正小标宋简体" w:hint="eastAsia"/>
          <w:kern w:val="44"/>
          <w:sz w:val="44"/>
          <w:szCs w:val="44"/>
        </w:rPr>
        <w:t>况</w:t>
      </w:r>
    </w:p>
    <w:p w:rsidR="006F17B8" w:rsidRDefault="006F17B8">
      <w:pPr>
        <w:spacing w:line="600" w:lineRule="exact"/>
        <w:rPr>
          <w:rFonts w:ascii="Times New Roman" w:eastAsia="方正小标宋简体" w:hAnsi="Times New Roman" w:cs="Times New Roman"/>
        </w:rPr>
      </w:pPr>
    </w:p>
    <w:p w:rsidR="006F17B8" w:rsidRDefault="006F17B8">
      <w:pPr>
        <w:pStyle w:val="2"/>
        <w:spacing w:line="600" w:lineRule="exact"/>
        <w:ind w:firstLineChars="200" w:firstLine="602"/>
        <w:rPr>
          <w:rFonts w:hAnsi="黑体"/>
          <w:b/>
          <w:sz w:val="30"/>
          <w:szCs w:val="30"/>
        </w:rPr>
      </w:pPr>
      <w:bookmarkStart w:id="0" w:name="_Toc9987"/>
      <w:r>
        <w:rPr>
          <w:rFonts w:hAnsi="黑体" w:hint="eastAsia"/>
          <w:b/>
          <w:sz w:val="30"/>
          <w:szCs w:val="30"/>
        </w:rPr>
        <w:t>一、主要职责</w:t>
      </w:r>
      <w:bookmarkEnd w:id="0"/>
    </w:p>
    <w:p w:rsidR="006F17B8" w:rsidRDefault="006F17B8">
      <w:pPr>
        <w:spacing w:line="580" w:lineRule="exact"/>
        <w:ind w:firstLineChars="200" w:firstLine="600"/>
        <w:rPr>
          <w:rFonts w:ascii="仿宋_GB2312" w:eastAsia="仿宋_GB2312" w:cs="Times New Roman"/>
          <w:noProof/>
          <w:sz w:val="30"/>
        </w:rPr>
      </w:pPr>
      <w:bookmarkStart w:id="1" w:name="_Toc26464"/>
      <w:r>
        <w:rPr>
          <w:rFonts w:ascii="仿宋_GB2312" w:eastAsia="仿宋_GB2312" w:cs="Times New Roman" w:hint="eastAsia"/>
          <w:noProof/>
          <w:sz w:val="30"/>
        </w:rPr>
        <w:t>天津市橡胶工业研究所主要职责是负责转制前人员工资发放。</w:t>
      </w:r>
    </w:p>
    <w:p w:rsidR="006F17B8" w:rsidRDefault="006F17B8">
      <w:pPr>
        <w:pStyle w:val="2"/>
        <w:spacing w:line="600" w:lineRule="exact"/>
        <w:ind w:firstLineChars="200" w:firstLine="602"/>
        <w:rPr>
          <w:rFonts w:hAnsi="黑体"/>
          <w:b/>
          <w:sz w:val="30"/>
          <w:szCs w:val="30"/>
        </w:rPr>
      </w:pPr>
      <w:r>
        <w:rPr>
          <w:rFonts w:hAnsi="黑体" w:hint="eastAsia"/>
          <w:b/>
          <w:sz w:val="30"/>
          <w:szCs w:val="30"/>
        </w:rPr>
        <w:t>二、机构设置</w:t>
      </w:r>
      <w:bookmarkEnd w:id="1"/>
    </w:p>
    <w:p w:rsidR="008F2258" w:rsidRDefault="006F17B8" w:rsidP="008F2258">
      <w:pPr>
        <w:spacing w:line="580" w:lineRule="exact"/>
        <w:ind w:firstLineChars="200" w:firstLine="600"/>
        <w:rPr>
          <w:rFonts w:ascii="仿宋_GB2312" w:eastAsia="仿宋_GB2312" w:cs="Times New Roman"/>
          <w:sz w:val="30"/>
        </w:rPr>
      </w:pPr>
      <w:r>
        <w:rPr>
          <w:rFonts w:ascii="仿宋_GB2312" w:eastAsia="仿宋_GB2312" w:cs="Times New Roman" w:hint="eastAsia"/>
          <w:sz w:val="30"/>
        </w:rPr>
        <w:t>天津市橡胶工业研究所为转制单位</w:t>
      </w:r>
      <w:r w:rsidR="008F2258">
        <w:rPr>
          <w:rFonts w:ascii="仿宋_GB2312" w:eastAsia="仿宋_GB2312" w:cs="Times New Roman" w:hint="eastAsia"/>
          <w:sz w:val="30"/>
        </w:rPr>
        <w:t>，</w:t>
      </w:r>
      <w:r w:rsidR="008F2258">
        <w:rPr>
          <w:rFonts w:ascii="仿宋_GB2312" w:eastAsia="仿宋_GB2312" w:cs="Times New Roman" w:hint="eastAsia"/>
          <w:sz w:val="30"/>
        </w:rPr>
        <w:t>无下设</w:t>
      </w:r>
      <w:r w:rsidR="008F2258">
        <w:rPr>
          <w:rFonts w:ascii="仿宋_GB2312" w:eastAsia="仿宋_GB2312" w:cs="Times New Roman"/>
          <w:sz w:val="30"/>
        </w:rPr>
        <w:t>职能处室。</w:t>
      </w:r>
    </w:p>
    <w:p w:rsidR="006F17B8" w:rsidRPr="008F2258" w:rsidRDefault="006F17B8">
      <w:pPr>
        <w:spacing w:line="580" w:lineRule="exact"/>
        <w:ind w:firstLineChars="200" w:firstLine="600"/>
        <w:rPr>
          <w:rFonts w:ascii="仿宋_GB2312" w:eastAsia="仿宋_GB2312" w:cs="Times New Roman"/>
          <w:sz w:val="30"/>
        </w:rPr>
      </w:pPr>
    </w:p>
    <w:p w:rsidR="006F17B8" w:rsidRPr="008F2258" w:rsidRDefault="006F17B8">
      <w:pPr>
        <w:spacing w:line="580" w:lineRule="exact"/>
        <w:ind w:firstLine="600"/>
        <w:rPr>
          <w:rFonts w:ascii="仿宋_GB2312" w:eastAsia="仿宋_GB2312" w:hAnsi="Times New Roman" w:cs="仿宋_GB2312"/>
          <w:kern w:val="2"/>
          <w:sz w:val="30"/>
          <w:szCs w:val="30"/>
        </w:rPr>
      </w:pPr>
      <w:bookmarkStart w:id="2" w:name="_GoBack"/>
      <w:bookmarkEnd w:id="2"/>
    </w:p>
    <w:p w:rsidR="006F17B8" w:rsidRDefault="006F17B8">
      <w:pPr>
        <w:spacing w:line="580" w:lineRule="exact"/>
        <w:ind w:firstLine="600"/>
        <w:rPr>
          <w:rFonts w:ascii="仿宋_GB2312" w:eastAsia="仿宋_GB2312" w:hAnsi="Times New Roman" w:cs="仿宋_GB2312"/>
          <w:kern w:val="2"/>
          <w:sz w:val="30"/>
          <w:szCs w:val="30"/>
        </w:rPr>
      </w:pPr>
    </w:p>
    <w:p w:rsidR="006F17B8" w:rsidRDefault="006F17B8">
      <w:pPr>
        <w:pStyle w:val="1"/>
        <w:keepNext/>
        <w:keepLines/>
        <w:spacing w:before="340" w:after="330" w:line="600" w:lineRule="exact"/>
        <w:jc w:val="both"/>
        <w:rPr>
          <w:rFonts w:hAnsi="Times New Roman" w:cs="黑体"/>
          <w:kern w:val="2"/>
          <w:sz w:val="30"/>
          <w:szCs w:val="30"/>
        </w:rPr>
      </w:pPr>
    </w:p>
    <w:p w:rsidR="006F17B8" w:rsidRDefault="006F17B8">
      <w:pPr>
        <w:spacing w:line="360" w:lineRule="atLeast"/>
        <w:jc w:val="center"/>
        <w:rPr>
          <w:rFonts w:hAnsi="Times New Roman" w:cs="黑体"/>
          <w:kern w:val="2"/>
          <w:sz w:val="30"/>
          <w:szCs w:val="30"/>
          <w:lang w:val="zh-CN"/>
        </w:rPr>
      </w:pPr>
    </w:p>
    <w:p w:rsidR="006F17B8" w:rsidRDefault="006F17B8">
      <w:pPr>
        <w:spacing w:line="360" w:lineRule="atLeast"/>
        <w:jc w:val="center"/>
        <w:rPr>
          <w:rFonts w:hAnsi="Times New Roman" w:cs="黑体"/>
          <w:kern w:val="2"/>
          <w:sz w:val="30"/>
          <w:szCs w:val="30"/>
          <w:lang w:val="zh-CN"/>
        </w:rPr>
      </w:pPr>
    </w:p>
    <w:p w:rsidR="006F17B8" w:rsidRDefault="006F17B8">
      <w:pPr>
        <w:spacing w:line="360" w:lineRule="atLeast"/>
        <w:jc w:val="center"/>
        <w:rPr>
          <w:rFonts w:hAnsi="Times New Roman" w:cs="黑体"/>
          <w:kern w:val="2"/>
          <w:sz w:val="30"/>
          <w:szCs w:val="30"/>
          <w:lang w:val="zh-CN"/>
        </w:rPr>
      </w:pPr>
    </w:p>
    <w:p w:rsidR="006F17B8" w:rsidRDefault="006F17B8">
      <w:pPr>
        <w:spacing w:line="360" w:lineRule="atLeast"/>
        <w:jc w:val="center"/>
        <w:rPr>
          <w:rFonts w:hAnsi="Times New Roman" w:cs="黑体"/>
          <w:kern w:val="2"/>
          <w:sz w:val="30"/>
          <w:szCs w:val="30"/>
          <w:lang w:val="zh-CN"/>
        </w:rPr>
      </w:pPr>
    </w:p>
    <w:p w:rsidR="006F17B8" w:rsidRDefault="006F17B8">
      <w:pPr>
        <w:spacing w:line="360" w:lineRule="atLeast"/>
        <w:jc w:val="center"/>
        <w:rPr>
          <w:rFonts w:hAnsi="Times New Roman" w:cs="黑体"/>
          <w:kern w:val="2"/>
          <w:sz w:val="30"/>
          <w:szCs w:val="30"/>
          <w:lang w:val="zh-CN"/>
        </w:rPr>
      </w:pPr>
    </w:p>
    <w:p w:rsidR="006F17B8" w:rsidRDefault="006F17B8">
      <w:pPr>
        <w:spacing w:line="360" w:lineRule="atLeast"/>
        <w:jc w:val="center"/>
        <w:rPr>
          <w:rFonts w:hAnsi="Times New Roman" w:cs="黑体"/>
          <w:kern w:val="2"/>
          <w:sz w:val="30"/>
          <w:szCs w:val="30"/>
          <w:lang w:val="zh-CN"/>
        </w:rPr>
      </w:pPr>
    </w:p>
    <w:p w:rsidR="006F17B8" w:rsidRDefault="006F17B8">
      <w:pPr>
        <w:spacing w:line="360" w:lineRule="atLeast"/>
        <w:jc w:val="center"/>
        <w:rPr>
          <w:rFonts w:hAnsi="Times New Roman" w:cs="黑体"/>
          <w:kern w:val="2"/>
          <w:sz w:val="30"/>
          <w:szCs w:val="30"/>
          <w:lang w:val="zh-CN"/>
        </w:rPr>
      </w:pPr>
    </w:p>
    <w:p w:rsidR="006F17B8" w:rsidRDefault="006F17B8">
      <w:pPr>
        <w:spacing w:line="360" w:lineRule="atLeast"/>
        <w:jc w:val="center"/>
        <w:rPr>
          <w:rFonts w:hAnsi="Times New Roman" w:cs="黑体"/>
          <w:kern w:val="2"/>
          <w:sz w:val="30"/>
          <w:szCs w:val="30"/>
          <w:lang w:val="zh-CN"/>
        </w:rPr>
      </w:pPr>
    </w:p>
    <w:p w:rsidR="006F17B8" w:rsidRDefault="006F17B8">
      <w:pPr>
        <w:spacing w:line="360" w:lineRule="atLeast"/>
        <w:jc w:val="center"/>
        <w:rPr>
          <w:rFonts w:hAnsi="Times New Roman" w:cs="黑体"/>
          <w:kern w:val="2"/>
          <w:sz w:val="30"/>
          <w:szCs w:val="30"/>
          <w:lang w:val="zh-CN"/>
        </w:rPr>
      </w:pPr>
    </w:p>
    <w:p w:rsidR="006F17B8" w:rsidRDefault="006F17B8">
      <w:pPr>
        <w:spacing w:line="360" w:lineRule="atLeast"/>
        <w:jc w:val="center"/>
        <w:rPr>
          <w:rFonts w:hAnsi="Times New Roman" w:cs="黑体"/>
          <w:kern w:val="2"/>
          <w:sz w:val="30"/>
          <w:szCs w:val="30"/>
          <w:lang w:val="zh-CN"/>
        </w:rPr>
      </w:pPr>
    </w:p>
    <w:p w:rsidR="006F17B8" w:rsidRDefault="006F17B8">
      <w:pPr>
        <w:spacing w:line="360" w:lineRule="atLeast"/>
        <w:jc w:val="center"/>
        <w:rPr>
          <w:rFonts w:hAnsi="Times New Roman" w:cs="黑体"/>
          <w:kern w:val="2"/>
          <w:sz w:val="30"/>
          <w:szCs w:val="30"/>
          <w:lang w:val="zh-CN"/>
        </w:rPr>
      </w:pPr>
    </w:p>
    <w:p w:rsidR="006F17B8" w:rsidRDefault="006F17B8">
      <w:pPr>
        <w:spacing w:line="360" w:lineRule="atLeast"/>
        <w:jc w:val="center"/>
        <w:rPr>
          <w:rFonts w:hAnsi="Times New Roman" w:cs="黑体"/>
          <w:kern w:val="2"/>
          <w:sz w:val="30"/>
          <w:szCs w:val="30"/>
          <w:lang w:val="zh-CN"/>
        </w:rPr>
      </w:pPr>
    </w:p>
    <w:p w:rsidR="006F17B8" w:rsidRDefault="006F17B8">
      <w:pPr>
        <w:spacing w:line="360" w:lineRule="atLeast"/>
        <w:jc w:val="center"/>
        <w:rPr>
          <w:rFonts w:hAnsi="Times New Roman" w:cs="黑体"/>
          <w:kern w:val="2"/>
          <w:sz w:val="30"/>
          <w:szCs w:val="30"/>
          <w:lang w:val="zh-CN"/>
        </w:rPr>
      </w:pPr>
    </w:p>
    <w:p w:rsidR="006F17B8" w:rsidRDefault="006F17B8">
      <w:pPr>
        <w:pStyle w:val="1"/>
        <w:keepNext/>
        <w:keepLines/>
        <w:spacing w:line="600" w:lineRule="exact"/>
        <w:jc w:val="center"/>
        <w:rPr>
          <w:rFonts w:ascii="方正小标宋简体" w:eastAsia="方正小标宋简体" w:hAnsi="Times New Roman" w:cs="方正小标宋简体"/>
          <w:kern w:val="44"/>
          <w:sz w:val="44"/>
          <w:szCs w:val="44"/>
        </w:rPr>
      </w:pPr>
      <w:r>
        <w:rPr>
          <w:rFonts w:ascii="方正小标宋简体" w:eastAsia="方正小标宋简体" w:hAnsi="Times New Roman" w:cs="方正小标宋简体" w:hint="eastAsia"/>
          <w:kern w:val="44"/>
          <w:sz w:val="44"/>
          <w:szCs w:val="44"/>
        </w:rPr>
        <w:lastRenderedPageBreak/>
        <w:t>第二部分</w:t>
      </w:r>
      <w:r>
        <w:rPr>
          <w:rFonts w:ascii="方正小标宋简体" w:eastAsia="方正小标宋简体" w:hAnsi="Times New Roman" w:cs="方正小标宋简体"/>
          <w:kern w:val="44"/>
          <w:sz w:val="44"/>
          <w:szCs w:val="44"/>
        </w:rPr>
        <w:t xml:space="preserve">  2022</w:t>
      </w:r>
      <w:r>
        <w:rPr>
          <w:rFonts w:ascii="方正小标宋简体" w:eastAsia="方正小标宋简体" w:hAnsi="Times New Roman" w:cs="方正小标宋简体" w:hint="eastAsia"/>
          <w:kern w:val="44"/>
          <w:sz w:val="44"/>
          <w:szCs w:val="44"/>
        </w:rPr>
        <w:t>年度部门决算表</w:t>
      </w:r>
    </w:p>
    <w:p w:rsidR="006F17B8" w:rsidRDefault="006F17B8">
      <w:pPr>
        <w:spacing w:line="600" w:lineRule="exact"/>
        <w:rPr>
          <w:rFonts w:ascii="Times New Roman" w:eastAsia="方正小标宋简体" w:hAnsi="Times New Roman" w:cs="Times New Roman"/>
        </w:rPr>
      </w:pPr>
    </w:p>
    <w:p w:rsidR="006F17B8" w:rsidRDefault="006F17B8">
      <w:pPr>
        <w:pStyle w:val="2"/>
        <w:keepNext/>
        <w:keepLines/>
        <w:spacing w:line="800" w:lineRule="exact"/>
        <w:ind w:firstLine="600"/>
        <w:rPr>
          <w:rFonts w:hAnsi="Times New Roman" w:cs="黑体"/>
          <w:sz w:val="30"/>
          <w:szCs w:val="30"/>
        </w:rPr>
      </w:pPr>
      <w:r>
        <w:rPr>
          <w:rFonts w:hAnsi="Times New Roman" w:cs="黑体" w:hint="eastAsia"/>
          <w:sz w:val="30"/>
          <w:szCs w:val="30"/>
        </w:rPr>
        <w:t>一、《收入支出决算总表》</w:t>
      </w:r>
    </w:p>
    <w:p w:rsidR="006F17B8" w:rsidRDefault="006F17B8">
      <w:pPr>
        <w:pStyle w:val="2"/>
        <w:keepNext/>
        <w:keepLines/>
        <w:spacing w:line="800" w:lineRule="exact"/>
        <w:ind w:firstLine="600"/>
        <w:rPr>
          <w:rFonts w:hAnsi="Times New Roman" w:cs="黑体"/>
          <w:sz w:val="30"/>
          <w:szCs w:val="30"/>
        </w:rPr>
      </w:pPr>
      <w:r>
        <w:rPr>
          <w:rFonts w:hAnsi="Times New Roman" w:cs="黑体" w:hint="eastAsia"/>
          <w:sz w:val="30"/>
          <w:szCs w:val="30"/>
        </w:rPr>
        <w:t>二、《收入决算表（按功能分类列示）》</w:t>
      </w:r>
    </w:p>
    <w:p w:rsidR="006F17B8" w:rsidRDefault="006F17B8">
      <w:pPr>
        <w:pStyle w:val="2"/>
        <w:keepNext/>
        <w:keepLines/>
        <w:spacing w:line="800" w:lineRule="exact"/>
        <w:ind w:firstLine="600"/>
        <w:rPr>
          <w:rFonts w:hAnsi="Times New Roman" w:cs="黑体"/>
          <w:sz w:val="30"/>
          <w:szCs w:val="30"/>
        </w:rPr>
      </w:pPr>
      <w:r>
        <w:rPr>
          <w:rFonts w:hAnsi="Times New Roman" w:cs="黑体" w:hint="eastAsia"/>
          <w:sz w:val="30"/>
          <w:szCs w:val="30"/>
        </w:rPr>
        <w:t>三、《收入决算表（按单位列示）》</w:t>
      </w:r>
    </w:p>
    <w:p w:rsidR="006F17B8" w:rsidRDefault="006F17B8">
      <w:pPr>
        <w:pStyle w:val="2"/>
        <w:keepNext/>
        <w:keepLines/>
        <w:spacing w:line="800" w:lineRule="exact"/>
        <w:ind w:firstLine="600"/>
        <w:rPr>
          <w:rFonts w:hAnsi="Times New Roman" w:cs="黑体"/>
          <w:sz w:val="30"/>
          <w:szCs w:val="30"/>
        </w:rPr>
      </w:pPr>
      <w:r>
        <w:rPr>
          <w:rFonts w:hAnsi="Times New Roman" w:cs="黑体" w:hint="eastAsia"/>
          <w:sz w:val="30"/>
          <w:szCs w:val="30"/>
        </w:rPr>
        <w:t>四、《支出决算表》</w:t>
      </w:r>
    </w:p>
    <w:p w:rsidR="006F17B8" w:rsidRDefault="006F17B8">
      <w:pPr>
        <w:pStyle w:val="2"/>
        <w:keepNext/>
        <w:keepLines/>
        <w:spacing w:line="800" w:lineRule="exact"/>
        <w:ind w:firstLine="600"/>
        <w:rPr>
          <w:rFonts w:hAnsi="Times New Roman" w:cs="黑体"/>
          <w:sz w:val="30"/>
          <w:szCs w:val="30"/>
        </w:rPr>
      </w:pPr>
      <w:r>
        <w:rPr>
          <w:rFonts w:hAnsi="Times New Roman" w:cs="黑体" w:hint="eastAsia"/>
          <w:sz w:val="30"/>
          <w:szCs w:val="30"/>
        </w:rPr>
        <w:t>五、《财政拨款收入支出决算总表》</w:t>
      </w:r>
    </w:p>
    <w:p w:rsidR="006F17B8" w:rsidRDefault="006F17B8">
      <w:pPr>
        <w:pStyle w:val="2"/>
        <w:keepNext/>
        <w:keepLines/>
        <w:spacing w:line="800" w:lineRule="exact"/>
        <w:ind w:firstLine="600"/>
        <w:rPr>
          <w:rFonts w:hAnsi="Times New Roman" w:cs="黑体"/>
          <w:sz w:val="30"/>
          <w:szCs w:val="30"/>
        </w:rPr>
      </w:pPr>
      <w:r>
        <w:rPr>
          <w:rFonts w:hAnsi="Times New Roman" w:cs="黑体" w:hint="eastAsia"/>
          <w:sz w:val="30"/>
          <w:szCs w:val="30"/>
        </w:rPr>
        <w:t>六、《一般公共预算财政拨款支出决算表》</w:t>
      </w:r>
    </w:p>
    <w:p w:rsidR="006F17B8" w:rsidRDefault="006F17B8">
      <w:pPr>
        <w:pStyle w:val="2"/>
        <w:keepNext/>
        <w:keepLines/>
        <w:spacing w:line="800" w:lineRule="exact"/>
        <w:ind w:firstLine="600"/>
        <w:rPr>
          <w:rFonts w:hAnsi="Times New Roman" w:cs="黑体"/>
          <w:sz w:val="30"/>
          <w:szCs w:val="30"/>
        </w:rPr>
      </w:pPr>
      <w:r>
        <w:rPr>
          <w:rFonts w:hAnsi="Times New Roman" w:cs="黑体" w:hint="eastAsia"/>
          <w:sz w:val="30"/>
          <w:szCs w:val="30"/>
        </w:rPr>
        <w:t>七、《一般公共预算财政拨款基本支出决算表》</w:t>
      </w:r>
    </w:p>
    <w:p w:rsidR="006F17B8" w:rsidRDefault="006F17B8">
      <w:pPr>
        <w:pStyle w:val="2"/>
        <w:keepNext/>
        <w:keepLines/>
        <w:spacing w:line="800" w:lineRule="exact"/>
        <w:ind w:firstLine="600"/>
        <w:rPr>
          <w:rFonts w:hAnsi="Times New Roman" w:cs="黑体"/>
          <w:sz w:val="30"/>
          <w:szCs w:val="30"/>
        </w:rPr>
      </w:pPr>
      <w:r>
        <w:rPr>
          <w:rFonts w:hAnsi="Times New Roman" w:cs="黑体" w:hint="eastAsia"/>
          <w:sz w:val="30"/>
          <w:szCs w:val="30"/>
        </w:rPr>
        <w:t>八、《政府性基金预算财政拨款收入支出决算表》</w:t>
      </w:r>
    </w:p>
    <w:p w:rsidR="006F17B8" w:rsidRDefault="006F17B8">
      <w:pPr>
        <w:pStyle w:val="2"/>
        <w:keepNext/>
        <w:keepLines/>
        <w:spacing w:line="800" w:lineRule="exact"/>
        <w:ind w:firstLine="600"/>
        <w:rPr>
          <w:rFonts w:hAnsi="Times New Roman" w:cs="黑体"/>
          <w:sz w:val="30"/>
          <w:szCs w:val="30"/>
        </w:rPr>
      </w:pPr>
      <w:r>
        <w:rPr>
          <w:rFonts w:hAnsi="Times New Roman" w:cs="黑体" w:hint="eastAsia"/>
          <w:sz w:val="30"/>
          <w:szCs w:val="30"/>
        </w:rPr>
        <w:t>九、《国有资本经营预算财政拨款收入支出决算表》</w:t>
      </w:r>
    </w:p>
    <w:p w:rsidR="006F17B8" w:rsidRDefault="006F17B8">
      <w:pPr>
        <w:pStyle w:val="2"/>
        <w:keepNext/>
        <w:keepLines/>
        <w:spacing w:line="800" w:lineRule="exact"/>
        <w:ind w:firstLine="600"/>
        <w:rPr>
          <w:rFonts w:hAnsi="Times New Roman" w:cs="黑体"/>
          <w:sz w:val="30"/>
          <w:szCs w:val="30"/>
        </w:rPr>
      </w:pPr>
      <w:r>
        <w:rPr>
          <w:rFonts w:hAnsi="Times New Roman" w:cs="黑体" w:hint="eastAsia"/>
          <w:sz w:val="30"/>
          <w:szCs w:val="30"/>
        </w:rPr>
        <w:t>十、《一般公共预算财政拨款</w:t>
      </w:r>
      <w:r>
        <w:rPr>
          <w:rFonts w:ascii="Times New Roman" w:hAnsi="Times New Roman" w:cs="黑体"/>
          <w:sz w:val="30"/>
          <w:szCs w:val="30"/>
        </w:rPr>
        <w:t>“</w:t>
      </w:r>
      <w:r>
        <w:rPr>
          <w:rFonts w:hAnsi="Times New Roman" w:cs="黑体" w:hint="eastAsia"/>
          <w:sz w:val="30"/>
          <w:szCs w:val="30"/>
        </w:rPr>
        <w:t>三公</w:t>
      </w:r>
      <w:r>
        <w:rPr>
          <w:rFonts w:ascii="Times New Roman" w:hAnsi="Times New Roman" w:cs="黑体"/>
          <w:sz w:val="30"/>
          <w:szCs w:val="30"/>
        </w:rPr>
        <w:t>”</w:t>
      </w:r>
      <w:r>
        <w:rPr>
          <w:rFonts w:hAnsi="Times New Roman" w:cs="黑体" w:hint="eastAsia"/>
          <w:sz w:val="30"/>
          <w:szCs w:val="30"/>
        </w:rPr>
        <w:t>经费支出决算表》</w:t>
      </w:r>
    </w:p>
    <w:p w:rsidR="006F17B8" w:rsidRDefault="006F17B8">
      <w:pPr>
        <w:pStyle w:val="2"/>
        <w:keepNext/>
        <w:keepLines/>
        <w:spacing w:line="800" w:lineRule="exact"/>
        <w:ind w:firstLine="600"/>
        <w:rPr>
          <w:rFonts w:hAnsi="Times New Roman" w:cs="黑体"/>
          <w:sz w:val="30"/>
          <w:szCs w:val="30"/>
        </w:rPr>
      </w:pPr>
      <w:r>
        <w:rPr>
          <w:rFonts w:hAnsi="Times New Roman" w:cs="黑体" w:hint="eastAsia"/>
          <w:sz w:val="30"/>
          <w:szCs w:val="30"/>
        </w:rPr>
        <w:t>十一、《项目支出决算表》</w:t>
      </w:r>
    </w:p>
    <w:p w:rsidR="006F17B8" w:rsidRDefault="006F17B8">
      <w:pPr>
        <w:spacing w:line="600" w:lineRule="exact"/>
        <w:rPr>
          <w:rFonts w:hAnsi="Times New Roman" w:cs="黑体"/>
          <w:b/>
          <w:sz w:val="30"/>
          <w:szCs w:val="30"/>
        </w:rPr>
      </w:pPr>
      <w:r>
        <w:rPr>
          <w:rFonts w:ascii="Times New Roman" w:eastAsia="楷体" w:hAnsi="Times New Roman" w:cs="Times New Roman"/>
        </w:rPr>
        <w:br w:type="page"/>
      </w:r>
      <w:r>
        <w:rPr>
          <w:rFonts w:ascii="Times New Roman" w:eastAsia="楷体" w:hAnsi="Times New Roman" w:cs="Times New Roman"/>
        </w:rPr>
        <w:lastRenderedPageBreak/>
        <w:t xml:space="preserve">    </w:t>
      </w:r>
      <w:r>
        <w:rPr>
          <w:rFonts w:hAnsi="Times New Roman" w:cs="黑体" w:hint="eastAsia"/>
          <w:b/>
          <w:sz w:val="30"/>
          <w:szCs w:val="30"/>
        </w:rPr>
        <w:t>十二、关于空表的说明</w:t>
      </w:r>
    </w:p>
    <w:p w:rsidR="006F17B8" w:rsidRDefault="006F17B8">
      <w:pPr>
        <w:spacing w:line="640" w:lineRule="exact"/>
        <w:ind w:firstLine="600"/>
        <w:rPr>
          <w:rFonts w:ascii="楷体" w:eastAsia="楷体" w:hAnsi="Times New Roman" w:cs="Times New Roman"/>
          <w:noProof/>
          <w:sz w:val="30"/>
        </w:rPr>
      </w:pPr>
      <w:r>
        <w:rPr>
          <w:rFonts w:ascii="楷体" w:eastAsia="楷体" w:hAnsi="Times New Roman" w:cs="Times New Roman"/>
          <w:noProof/>
          <w:sz w:val="30"/>
        </w:rPr>
        <w:t xml:space="preserve">1. </w:t>
      </w:r>
      <w:r>
        <w:rPr>
          <w:rFonts w:ascii="楷体" w:eastAsia="楷体" w:hAnsi="Times New Roman" w:cs="Times New Roman" w:hint="eastAsia"/>
          <w:noProof/>
          <w:sz w:val="30"/>
        </w:rPr>
        <w:t>“天津市橡胶工业研究所”</w:t>
      </w:r>
      <w:r>
        <w:rPr>
          <w:rFonts w:ascii="楷体" w:eastAsia="楷体" w:hAnsi="Times New Roman" w:cs="Times New Roman"/>
          <w:noProof/>
          <w:sz w:val="30"/>
        </w:rPr>
        <w:t>2022</w:t>
      </w:r>
      <w:r>
        <w:rPr>
          <w:rFonts w:ascii="楷体" w:eastAsia="楷体" w:hAnsi="Times New Roman" w:cs="Times New Roman" w:hint="eastAsia"/>
          <w:noProof/>
          <w:sz w:val="30"/>
        </w:rPr>
        <w:t>年度一般公共预算“三公”经费支出情况表为空表。</w:t>
      </w:r>
    </w:p>
    <w:p w:rsidR="006F17B8" w:rsidRDefault="006F17B8">
      <w:pPr>
        <w:spacing w:line="640" w:lineRule="exact"/>
        <w:ind w:firstLine="600"/>
        <w:rPr>
          <w:rFonts w:ascii="楷体" w:eastAsia="楷体" w:hAnsi="Times New Roman" w:cs="Times New Roman"/>
          <w:noProof/>
          <w:sz w:val="30"/>
        </w:rPr>
      </w:pPr>
      <w:r>
        <w:rPr>
          <w:rFonts w:ascii="楷体" w:eastAsia="楷体" w:hAnsi="Times New Roman" w:cs="Times New Roman"/>
          <w:noProof/>
          <w:sz w:val="30"/>
        </w:rPr>
        <w:t>2.</w:t>
      </w:r>
      <w:r>
        <w:rPr>
          <w:rFonts w:ascii="楷体" w:eastAsia="楷体" w:hAnsi="Times New Roman" w:cs="Times New Roman" w:hint="eastAsia"/>
          <w:noProof/>
          <w:sz w:val="30"/>
        </w:rPr>
        <w:t>“天津市橡胶工业研究所”</w:t>
      </w:r>
      <w:r>
        <w:rPr>
          <w:rFonts w:ascii="楷体" w:eastAsia="楷体" w:hAnsi="Times New Roman" w:cs="Times New Roman"/>
          <w:noProof/>
          <w:sz w:val="30"/>
        </w:rPr>
        <w:t>2022</w:t>
      </w:r>
      <w:r>
        <w:rPr>
          <w:rFonts w:ascii="楷体" w:eastAsia="楷体" w:hAnsi="Times New Roman" w:cs="Times New Roman" w:hint="eastAsia"/>
          <w:noProof/>
          <w:sz w:val="30"/>
        </w:rPr>
        <w:t>年度政府性基金预算财政拨款收入支出决算表为空表。</w:t>
      </w:r>
    </w:p>
    <w:p w:rsidR="006F17B8" w:rsidRDefault="006F17B8">
      <w:pPr>
        <w:spacing w:line="640" w:lineRule="exact"/>
        <w:ind w:firstLine="600"/>
        <w:rPr>
          <w:rFonts w:ascii="楷体" w:eastAsia="楷体" w:hAnsi="Times New Roman" w:cs="Times New Roman"/>
          <w:noProof/>
          <w:sz w:val="30"/>
        </w:rPr>
      </w:pPr>
      <w:r>
        <w:rPr>
          <w:rFonts w:ascii="楷体" w:eastAsia="楷体" w:hAnsi="Times New Roman" w:cs="Times New Roman"/>
          <w:noProof/>
          <w:sz w:val="30"/>
        </w:rPr>
        <w:t>3.</w:t>
      </w:r>
      <w:r>
        <w:rPr>
          <w:rFonts w:ascii="楷体" w:eastAsia="楷体" w:hAnsi="Times New Roman" w:cs="Times New Roman" w:hint="eastAsia"/>
          <w:noProof/>
          <w:sz w:val="30"/>
        </w:rPr>
        <w:t>“天津市橡胶工业研究所”</w:t>
      </w:r>
      <w:r>
        <w:rPr>
          <w:rFonts w:ascii="楷体" w:eastAsia="楷体" w:hAnsi="Times New Roman" w:cs="Times New Roman"/>
          <w:noProof/>
          <w:sz w:val="30"/>
        </w:rPr>
        <w:t>2022</w:t>
      </w:r>
      <w:r>
        <w:rPr>
          <w:rFonts w:ascii="楷体" w:eastAsia="楷体" w:hAnsi="Times New Roman" w:cs="Times New Roman" w:hint="eastAsia"/>
          <w:noProof/>
          <w:sz w:val="30"/>
        </w:rPr>
        <w:t>年度国有资本经营预算财政拨款收入支出决算表为空表。</w:t>
      </w:r>
    </w:p>
    <w:p w:rsidR="006F17B8" w:rsidRDefault="006F17B8">
      <w:pPr>
        <w:spacing w:line="640" w:lineRule="exact"/>
        <w:ind w:firstLine="600"/>
        <w:rPr>
          <w:rFonts w:ascii="楷体" w:eastAsia="楷体" w:hAnsi="Times New Roman" w:cs="Times New Roman"/>
          <w:noProof/>
          <w:sz w:val="30"/>
        </w:rPr>
      </w:pPr>
      <w:r>
        <w:rPr>
          <w:rFonts w:ascii="楷体" w:eastAsia="楷体" w:hAnsi="Times New Roman" w:cs="Times New Roman"/>
          <w:noProof/>
          <w:sz w:val="30"/>
        </w:rPr>
        <w:t xml:space="preserve">4. </w:t>
      </w:r>
      <w:r>
        <w:rPr>
          <w:rFonts w:ascii="楷体" w:eastAsia="楷体" w:hAnsi="Times New Roman" w:cs="Times New Roman" w:hint="eastAsia"/>
          <w:noProof/>
          <w:sz w:val="30"/>
        </w:rPr>
        <w:t>“天津市橡胶工业研究所”</w:t>
      </w:r>
      <w:r>
        <w:rPr>
          <w:rFonts w:ascii="楷体" w:eastAsia="楷体" w:hAnsi="Times New Roman" w:cs="Times New Roman"/>
          <w:noProof/>
          <w:sz w:val="30"/>
        </w:rPr>
        <w:t>2022</w:t>
      </w:r>
      <w:r>
        <w:rPr>
          <w:rFonts w:ascii="楷体" w:eastAsia="楷体" w:hAnsi="Times New Roman" w:cs="Times New Roman" w:hint="eastAsia"/>
          <w:noProof/>
          <w:sz w:val="30"/>
        </w:rPr>
        <w:t>年度项目支出表为空表。</w:t>
      </w:r>
    </w:p>
    <w:p w:rsidR="006F17B8" w:rsidRDefault="006F17B8">
      <w:pPr>
        <w:spacing w:line="640" w:lineRule="exact"/>
        <w:ind w:firstLine="600"/>
        <w:rPr>
          <w:rFonts w:ascii="楷体" w:eastAsia="楷体" w:hAnsi="Times New Roman" w:cs="Times New Roman"/>
          <w:noProof/>
          <w:sz w:val="30"/>
        </w:rPr>
      </w:pPr>
    </w:p>
    <w:p w:rsidR="006F17B8" w:rsidRDefault="006F17B8">
      <w:pPr>
        <w:spacing w:line="640" w:lineRule="exact"/>
        <w:ind w:firstLine="600"/>
        <w:rPr>
          <w:rFonts w:ascii="楷体" w:eastAsia="楷体" w:hAnsi="Times New Roman" w:cs="楷体"/>
          <w:sz w:val="30"/>
          <w:szCs w:val="30"/>
        </w:rPr>
      </w:pPr>
    </w:p>
    <w:p w:rsidR="006F17B8" w:rsidRDefault="006F17B8">
      <w:pPr>
        <w:spacing w:line="640" w:lineRule="exact"/>
        <w:ind w:firstLine="600"/>
        <w:rPr>
          <w:rFonts w:ascii="楷体" w:eastAsia="楷体" w:hAnsi="Times New Roman" w:cs="楷体"/>
          <w:sz w:val="30"/>
          <w:szCs w:val="30"/>
        </w:rPr>
      </w:pPr>
    </w:p>
    <w:p w:rsidR="006F17B8" w:rsidRDefault="006F17B8">
      <w:pPr>
        <w:spacing w:line="640" w:lineRule="exact"/>
        <w:ind w:firstLine="600"/>
        <w:rPr>
          <w:rFonts w:ascii="楷体" w:eastAsia="楷体" w:hAnsi="Times New Roman" w:cs="楷体"/>
          <w:sz w:val="30"/>
          <w:szCs w:val="30"/>
        </w:rPr>
      </w:pPr>
    </w:p>
    <w:p w:rsidR="006F17B8" w:rsidRDefault="006F17B8">
      <w:pPr>
        <w:spacing w:line="640" w:lineRule="exact"/>
        <w:ind w:firstLine="600"/>
        <w:rPr>
          <w:rFonts w:ascii="楷体" w:eastAsia="楷体" w:hAnsi="Times New Roman" w:cs="楷体"/>
          <w:sz w:val="30"/>
          <w:szCs w:val="30"/>
        </w:rPr>
      </w:pPr>
    </w:p>
    <w:p w:rsidR="006F17B8" w:rsidRDefault="006F17B8">
      <w:pPr>
        <w:spacing w:line="640" w:lineRule="exact"/>
        <w:ind w:firstLine="600"/>
        <w:rPr>
          <w:rFonts w:ascii="楷体" w:eastAsia="楷体" w:hAnsi="Times New Roman" w:cs="楷体"/>
          <w:sz w:val="30"/>
          <w:szCs w:val="30"/>
        </w:rPr>
      </w:pPr>
    </w:p>
    <w:p w:rsidR="006F17B8" w:rsidRDefault="006F17B8">
      <w:pPr>
        <w:spacing w:line="640" w:lineRule="exact"/>
        <w:ind w:firstLine="600"/>
        <w:rPr>
          <w:rFonts w:ascii="楷体" w:eastAsia="楷体" w:hAnsi="Times New Roman" w:cs="楷体"/>
          <w:sz w:val="30"/>
          <w:szCs w:val="30"/>
        </w:rPr>
      </w:pPr>
    </w:p>
    <w:p w:rsidR="006F17B8" w:rsidRDefault="006F17B8">
      <w:pPr>
        <w:spacing w:line="640" w:lineRule="exact"/>
        <w:ind w:firstLine="600"/>
        <w:rPr>
          <w:rFonts w:ascii="楷体" w:eastAsia="楷体" w:hAnsi="Times New Roman" w:cs="楷体"/>
          <w:sz w:val="30"/>
          <w:szCs w:val="30"/>
        </w:rPr>
      </w:pPr>
    </w:p>
    <w:p w:rsidR="006F17B8" w:rsidRDefault="006F17B8">
      <w:pPr>
        <w:spacing w:line="640" w:lineRule="exact"/>
        <w:ind w:firstLine="600"/>
        <w:rPr>
          <w:rFonts w:ascii="楷体" w:eastAsia="楷体" w:hAnsi="Times New Roman" w:cs="楷体"/>
          <w:sz w:val="30"/>
          <w:szCs w:val="30"/>
        </w:rPr>
      </w:pPr>
    </w:p>
    <w:p w:rsidR="006F17B8" w:rsidRDefault="006F17B8">
      <w:pPr>
        <w:spacing w:line="640" w:lineRule="exact"/>
        <w:ind w:firstLine="600"/>
        <w:rPr>
          <w:rFonts w:ascii="楷体" w:eastAsia="楷体" w:hAnsi="Times New Roman" w:cs="楷体"/>
          <w:sz w:val="30"/>
          <w:szCs w:val="30"/>
        </w:rPr>
      </w:pPr>
    </w:p>
    <w:p w:rsidR="006F17B8" w:rsidRDefault="006F17B8">
      <w:pPr>
        <w:pStyle w:val="1"/>
        <w:keepNext/>
        <w:keepLines/>
        <w:spacing w:line="600" w:lineRule="exact"/>
        <w:jc w:val="center"/>
        <w:rPr>
          <w:rFonts w:ascii="方正小标宋简体" w:eastAsia="方正小标宋简体" w:hAnsi="Times New Roman" w:cs="方正小标宋简体"/>
          <w:b/>
          <w:kern w:val="44"/>
          <w:sz w:val="44"/>
          <w:szCs w:val="44"/>
        </w:rPr>
      </w:pPr>
    </w:p>
    <w:p w:rsidR="006F17B8" w:rsidRDefault="006F17B8">
      <w:pPr>
        <w:pStyle w:val="1"/>
        <w:keepNext/>
        <w:keepLines/>
        <w:spacing w:line="600" w:lineRule="exact"/>
        <w:jc w:val="center"/>
        <w:rPr>
          <w:rFonts w:ascii="方正小标宋简体" w:eastAsia="方正小标宋简体" w:hAnsi="Times New Roman" w:cs="方正小标宋简体"/>
          <w:kern w:val="44"/>
          <w:sz w:val="44"/>
          <w:szCs w:val="44"/>
        </w:rPr>
      </w:pPr>
      <w:r>
        <w:rPr>
          <w:rFonts w:ascii="方正小标宋简体" w:eastAsia="方正小标宋简体" w:hAnsi="Times New Roman" w:cs="方正小标宋简体" w:hint="eastAsia"/>
          <w:kern w:val="44"/>
          <w:sz w:val="44"/>
          <w:szCs w:val="44"/>
        </w:rPr>
        <w:t>第三部分</w:t>
      </w:r>
      <w:r>
        <w:rPr>
          <w:rFonts w:ascii="方正小标宋简体" w:eastAsia="方正小标宋简体" w:hAnsi="Times New Roman" w:cs="方正小标宋简体"/>
          <w:kern w:val="44"/>
          <w:sz w:val="44"/>
          <w:szCs w:val="44"/>
        </w:rPr>
        <w:t xml:space="preserve">  2022</w:t>
      </w:r>
      <w:r>
        <w:rPr>
          <w:rFonts w:ascii="方正小标宋简体" w:eastAsia="方正小标宋简体" w:hAnsi="Times New Roman" w:cs="方正小标宋简体" w:hint="eastAsia"/>
          <w:kern w:val="44"/>
          <w:sz w:val="44"/>
          <w:szCs w:val="44"/>
        </w:rPr>
        <w:t>年度部门决算情况说明</w:t>
      </w:r>
    </w:p>
    <w:p w:rsidR="006F17B8" w:rsidRDefault="006F17B8">
      <w:pPr>
        <w:spacing w:line="580" w:lineRule="exact"/>
        <w:ind w:firstLine="600"/>
        <w:rPr>
          <w:rFonts w:hAnsi="Times New Roman" w:cs="黑体"/>
          <w:kern w:val="2"/>
          <w:sz w:val="30"/>
          <w:szCs w:val="30"/>
          <w:lang w:val="zh-CN"/>
        </w:rPr>
      </w:pPr>
    </w:p>
    <w:p w:rsidR="006F17B8" w:rsidRDefault="006F17B8">
      <w:pPr>
        <w:pStyle w:val="2"/>
        <w:keepNext/>
        <w:keepLines/>
        <w:spacing w:line="600" w:lineRule="exact"/>
        <w:ind w:firstLine="602"/>
        <w:rPr>
          <w:rFonts w:hAnsi="Times New Roman" w:cs="黑体"/>
          <w:b/>
          <w:sz w:val="30"/>
          <w:szCs w:val="30"/>
          <w:lang w:val="zh-CN"/>
        </w:rPr>
      </w:pPr>
      <w:r>
        <w:rPr>
          <w:rFonts w:hAnsi="Times New Roman" w:cs="黑体" w:hint="eastAsia"/>
          <w:b/>
          <w:sz w:val="30"/>
          <w:szCs w:val="30"/>
          <w:lang w:val="zh-CN"/>
        </w:rPr>
        <w:t>一、收入支出决算总体情况说明</w:t>
      </w:r>
    </w:p>
    <w:p w:rsidR="006F17B8" w:rsidRDefault="006F17B8">
      <w:pPr>
        <w:spacing w:line="580" w:lineRule="exact"/>
        <w:ind w:firstLineChars="200" w:firstLine="600"/>
        <w:rPr>
          <w:rFonts w:ascii="仿宋_GB2312" w:eastAsia="仿宋_GB2312" w:cs="Times New Roman"/>
          <w:sz w:val="30"/>
          <w:lang w:val="zh-CN"/>
        </w:rPr>
      </w:pPr>
      <w:r>
        <w:rPr>
          <w:rFonts w:ascii="仿宋_GB2312" w:eastAsia="仿宋_GB2312" w:cs="Times New Roman" w:hint="eastAsia"/>
          <w:sz w:val="30"/>
          <w:lang w:val="zh-CN"/>
        </w:rPr>
        <w:t>天津市橡胶工业研究所</w:t>
      </w:r>
      <w:r>
        <w:rPr>
          <w:rFonts w:ascii="仿宋_GB2312" w:eastAsia="仿宋_GB2312" w:cs="Times New Roman"/>
          <w:sz w:val="30"/>
          <w:lang w:val="zh-CN"/>
        </w:rPr>
        <w:t>2022</w:t>
      </w:r>
      <w:r>
        <w:rPr>
          <w:rFonts w:ascii="仿宋_GB2312" w:eastAsia="仿宋_GB2312" w:cs="Times New Roman" w:hint="eastAsia"/>
          <w:sz w:val="30"/>
          <w:lang w:val="zh-CN"/>
        </w:rPr>
        <w:t>年度收入、支出决算总计</w:t>
      </w:r>
      <w:r>
        <w:rPr>
          <w:rFonts w:ascii="仿宋_GB2312" w:eastAsia="仿宋_GB2312" w:cs="Times New Roman"/>
          <w:sz w:val="30"/>
          <w:lang w:val="zh-CN"/>
        </w:rPr>
        <w:t>535,000.00</w:t>
      </w:r>
      <w:r>
        <w:rPr>
          <w:rFonts w:ascii="仿宋_GB2312" w:eastAsia="仿宋_GB2312" w:cs="Times New Roman" w:hint="eastAsia"/>
          <w:sz w:val="30"/>
          <w:lang w:val="zh-CN"/>
        </w:rPr>
        <w:t>元，与</w:t>
      </w:r>
      <w:r>
        <w:rPr>
          <w:rFonts w:ascii="仿宋_GB2312" w:eastAsia="仿宋_GB2312" w:cs="Times New Roman"/>
          <w:sz w:val="30"/>
          <w:lang w:val="zh-CN"/>
        </w:rPr>
        <w:t>2021</w:t>
      </w:r>
      <w:r>
        <w:rPr>
          <w:rFonts w:ascii="仿宋_GB2312" w:eastAsia="仿宋_GB2312" w:cs="Times New Roman" w:hint="eastAsia"/>
          <w:sz w:val="30"/>
          <w:lang w:val="zh-CN"/>
        </w:rPr>
        <w:t>年度相比，收、支总计各减少</w:t>
      </w:r>
      <w:r>
        <w:rPr>
          <w:rFonts w:ascii="仿宋_GB2312" w:eastAsia="仿宋_GB2312" w:cs="Times New Roman"/>
          <w:sz w:val="30"/>
          <w:lang w:val="zh-CN"/>
        </w:rPr>
        <w:t>65,000.00</w:t>
      </w:r>
      <w:r>
        <w:rPr>
          <w:rFonts w:ascii="仿宋_GB2312" w:eastAsia="仿宋_GB2312" w:cs="Times New Roman" w:hint="eastAsia"/>
          <w:sz w:val="30"/>
          <w:lang w:val="zh-CN"/>
        </w:rPr>
        <w:t>元，减少</w:t>
      </w:r>
      <w:r>
        <w:rPr>
          <w:rFonts w:ascii="仿宋_GB2312" w:eastAsia="仿宋_GB2312" w:cs="Times New Roman"/>
          <w:sz w:val="30"/>
          <w:lang w:val="zh-CN"/>
        </w:rPr>
        <w:t>10.83%</w:t>
      </w:r>
      <w:r>
        <w:rPr>
          <w:rFonts w:ascii="仿宋_GB2312" w:eastAsia="仿宋_GB2312" w:cs="Times New Roman" w:hint="eastAsia"/>
          <w:sz w:val="30"/>
          <w:lang w:val="zh-CN"/>
        </w:rPr>
        <w:t>，主要原因是：退休人员工资由社险发放。</w:t>
      </w:r>
    </w:p>
    <w:p w:rsidR="006F17B8" w:rsidRDefault="006F17B8">
      <w:pPr>
        <w:pStyle w:val="2"/>
        <w:keepNext/>
        <w:keepLines/>
        <w:spacing w:line="600" w:lineRule="exact"/>
        <w:ind w:firstLine="602"/>
        <w:rPr>
          <w:rFonts w:hAnsi="Times New Roman" w:cs="黑体"/>
          <w:b/>
          <w:sz w:val="30"/>
          <w:szCs w:val="30"/>
          <w:lang w:val="zh-CN"/>
        </w:rPr>
      </w:pPr>
      <w:r>
        <w:rPr>
          <w:rFonts w:hAnsi="Times New Roman" w:cs="黑体" w:hint="eastAsia"/>
          <w:b/>
          <w:sz w:val="30"/>
          <w:szCs w:val="30"/>
          <w:lang w:val="zh-CN"/>
        </w:rPr>
        <w:t>二、</w:t>
      </w:r>
      <w:r>
        <w:rPr>
          <w:rFonts w:hAnsi="Times New Roman" w:cs="黑体" w:hint="eastAsia"/>
          <w:b/>
          <w:sz w:val="30"/>
          <w:szCs w:val="30"/>
        </w:rPr>
        <w:t>收入决算情况</w:t>
      </w:r>
      <w:r>
        <w:rPr>
          <w:rFonts w:hAnsi="Times New Roman" w:cs="黑体" w:hint="eastAsia"/>
          <w:b/>
          <w:sz w:val="30"/>
          <w:szCs w:val="30"/>
          <w:lang w:val="zh-CN"/>
        </w:rPr>
        <w:t>说明</w:t>
      </w:r>
    </w:p>
    <w:p w:rsidR="006F17B8" w:rsidRDefault="006F17B8">
      <w:pPr>
        <w:spacing w:line="580" w:lineRule="exact"/>
        <w:ind w:firstLineChars="200" w:firstLine="600"/>
        <w:rPr>
          <w:rFonts w:ascii="仿宋_GB2312" w:eastAsia="仿宋_GB2312" w:cs="Times New Roman"/>
          <w:sz w:val="30"/>
          <w:lang w:val="zh-CN"/>
        </w:rPr>
      </w:pPr>
      <w:r>
        <w:rPr>
          <w:rFonts w:ascii="仿宋_GB2312" w:eastAsia="仿宋_GB2312" w:cs="Times New Roman" w:hint="eastAsia"/>
          <w:sz w:val="30"/>
          <w:lang w:val="zh-CN"/>
        </w:rPr>
        <w:t>天津市橡胶工业研究所</w:t>
      </w:r>
      <w:r>
        <w:rPr>
          <w:rFonts w:ascii="仿宋_GB2312" w:eastAsia="仿宋_GB2312" w:cs="Times New Roman"/>
          <w:sz w:val="30"/>
          <w:lang w:val="zh-CN"/>
        </w:rPr>
        <w:t>2022</w:t>
      </w:r>
      <w:r>
        <w:rPr>
          <w:rFonts w:ascii="仿宋_GB2312" w:eastAsia="仿宋_GB2312" w:cs="Times New Roman" w:hint="eastAsia"/>
          <w:sz w:val="30"/>
          <w:lang w:val="zh-CN"/>
        </w:rPr>
        <w:t>年度本年收入合计</w:t>
      </w:r>
      <w:r>
        <w:rPr>
          <w:rFonts w:ascii="仿宋_GB2312" w:eastAsia="仿宋_GB2312" w:cs="Times New Roman"/>
          <w:sz w:val="30"/>
          <w:lang w:val="zh-CN"/>
        </w:rPr>
        <w:t>535,000.00</w:t>
      </w:r>
      <w:r>
        <w:rPr>
          <w:rFonts w:ascii="仿宋_GB2312" w:eastAsia="仿宋_GB2312" w:cs="Times New Roman" w:hint="eastAsia"/>
          <w:sz w:val="30"/>
          <w:lang w:val="zh-CN"/>
        </w:rPr>
        <w:t>元，与</w:t>
      </w:r>
      <w:r>
        <w:rPr>
          <w:rFonts w:ascii="仿宋_GB2312" w:eastAsia="仿宋_GB2312" w:cs="Times New Roman"/>
          <w:sz w:val="30"/>
          <w:lang w:val="zh-CN"/>
        </w:rPr>
        <w:t>2021</w:t>
      </w:r>
      <w:r>
        <w:rPr>
          <w:rFonts w:ascii="仿宋_GB2312" w:eastAsia="仿宋_GB2312" w:cs="Times New Roman" w:hint="eastAsia"/>
          <w:sz w:val="30"/>
          <w:lang w:val="zh-CN"/>
        </w:rPr>
        <w:t>年度相比减少</w:t>
      </w:r>
      <w:r>
        <w:rPr>
          <w:rFonts w:ascii="仿宋_GB2312" w:eastAsia="仿宋_GB2312" w:cs="Times New Roman"/>
          <w:sz w:val="30"/>
          <w:lang w:val="zh-CN"/>
        </w:rPr>
        <w:t>65,000.00</w:t>
      </w:r>
      <w:r>
        <w:rPr>
          <w:rFonts w:ascii="仿宋_GB2312" w:eastAsia="仿宋_GB2312" w:cs="Times New Roman" w:hint="eastAsia"/>
          <w:sz w:val="30"/>
          <w:lang w:val="zh-CN"/>
        </w:rPr>
        <w:t>元，主要原因是：退休人员工资由社险发放。其中：一般公共预算财政拨款收入</w:t>
      </w:r>
      <w:r>
        <w:rPr>
          <w:rFonts w:ascii="仿宋_GB2312" w:eastAsia="仿宋_GB2312" w:cs="Times New Roman"/>
          <w:sz w:val="30"/>
          <w:lang w:val="zh-CN"/>
        </w:rPr>
        <w:t>535,000.00</w:t>
      </w:r>
      <w:r>
        <w:rPr>
          <w:rFonts w:ascii="仿宋_GB2312" w:eastAsia="仿宋_GB2312" w:cs="Times New Roman" w:hint="eastAsia"/>
          <w:sz w:val="30"/>
          <w:lang w:val="zh-CN"/>
        </w:rPr>
        <w:t>元，占</w:t>
      </w:r>
      <w:r>
        <w:rPr>
          <w:rFonts w:ascii="仿宋_GB2312" w:eastAsia="仿宋_GB2312" w:cs="Times New Roman"/>
          <w:sz w:val="30"/>
          <w:lang w:val="zh-CN"/>
        </w:rPr>
        <w:t xml:space="preserve"> 100.00%</w:t>
      </w:r>
      <w:r>
        <w:rPr>
          <w:rFonts w:ascii="仿宋_GB2312" w:eastAsia="仿宋_GB2312" w:cs="Times New Roman" w:hint="eastAsia"/>
          <w:sz w:val="30"/>
          <w:lang w:val="zh-CN"/>
        </w:rPr>
        <w:t>。</w:t>
      </w:r>
    </w:p>
    <w:p w:rsidR="006F17B8" w:rsidRDefault="006F17B8">
      <w:pPr>
        <w:pStyle w:val="2"/>
        <w:keepNext/>
        <w:keepLines/>
        <w:spacing w:line="600" w:lineRule="exact"/>
        <w:ind w:firstLine="602"/>
        <w:rPr>
          <w:rFonts w:hAnsi="Times New Roman" w:cs="黑体"/>
          <w:b/>
          <w:sz w:val="30"/>
          <w:szCs w:val="30"/>
        </w:rPr>
      </w:pPr>
      <w:r>
        <w:rPr>
          <w:rFonts w:hAnsi="Times New Roman" w:cs="黑体" w:hint="eastAsia"/>
          <w:b/>
          <w:sz w:val="30"/>
          <w:szCs w:val="30"/>
          <w:lang w:val="zh-CN"/>
        </w:rPr>
        <w:t>三、支出</w:t>
      </w:r>
      <w:r>
        <w:rPr>
          <w:rFonts w:hAnsi="Times New Roman" w:cs="黑体" w:hint="eastAsia"/>
          <w:b/>
          <w:sz w:val="30"/>
          <w:szCs w:val="30"/>
        </w:rPr>
        <w:t>决算情况说明</w:t>
      </w:r>
    </w:p>
    <w:p w:rsidR="006F17B8" w:rsidRDefault="006F17B8">
      <w:pPr>
        <w:spacing w:line="580" w:lineRule="exact"/>
        <w:ind w:firstLineChars="200" w:firstLine="600"/>
        <w:rPr>
          <w:rFonts w:ascii="仿宋_GB2312" w:eastAsia="仿宋_GB2312" w:cs="Times New Roman"/>
          <w:sz w:val="30"/>
          <w:lang w:val="zh-CN"/>
        </w:rPr>
      </w:pPr>
      <w:r>
        <w:rPr>
          <w:rFonts w:ascii="仿宋_GB2312" w:eastAsia="仿宋_GB2312" w:cs="Times New Roman" w:hint="eastAsia"/>
          <w:sz w:val="30"/>
          <w:lang w:val="zh-CN"/>
        </w:rPr>
        <w:t>天津市橡胶工业研究所</w:t>
      </w:r>
      <w:r>
        <w:rPr>
          <w:rFonts w:ascii="仿宋_GB2312" w:eastAsia="仿宋_GB2312" w:cs="Times New Roman"/>
          <w:sz w:val="30"/>
          <w:lang w:val="zh-CN"/>
        </w:rPr>
        <w:t>2022</w:t>
      </w:r>
      <w:r>
        <w:rPr>
          <w:rFonts w:ascii="仿宋_GB2312" w:eastAsia="仿宋_GB2312" w:cs="Times New Roman" w:hint="eastAsia"/>
          <w:sz w:val="30"/>
          <w:lang w:val="zh-CN"/>
        </w:rPr>
        <w:t>年度本年支出合计</w:t>
      </w:r>
      <w:r>
        <w:rPr>
          <w:rFonts w:ascii="仿宋_GB2312" w:eastAsia="仿宋_GB2312" w:cs="Times New Roman"/>
          <w:sz w:val="30"/>
          <w:lang w:val="zh-CN"/>
        </w:rPr>
        <w:t>535,000.00</w:t>
      </w:r>
      <w:r>
        <w:rPr>
          <w:rFonts w:ascii="仿宋_GB2312" w:eastAsia="仿宋_GB2312" w:cs="Times New Roman" w:hint="eastAsia"/>
          <w:sz w:val="30"/>
          <w:lang w:val="zh-CN"/>
        </w:rPr>
        <w:t>元，与</w:t>
      </w:r>
      <w:r>
        <w:rPr>
          <w:rFonts w:ascii="仿宋_GB2312" w:eastAsia="仿宋_GB2312" w:cs="Times New Roman"/>
          <w:sz w:val="30"/>
          <w:lang w:val="zh-CN"/>
        </w:rPr>
        <w:t>2021</w:t>
      </w:r>
      <w:r>
        <w:rPr>
          <w:rFonts w:ascii="仿宋_GB2312" w:eastAsia="仿宋_GB2312" w:cs="Times New Roman" w:hint="eastAsia"/>
          <w:sz w:val="30"/>
          <w:lang w:val="zh-CN"/>
        </w:rPr>
        <w:t>年度相比减少</w:t>
      </w:r>
      <w:r>
        <w:rPr>
          <w:rFonts w:ascii="仿宋_GB2312" w:eastAsia="仿宋_GB2312" w:cs="Times New Roman"/>
          <w:sz w:val="30"/>
          <w:lang w:val="zh-CN"/>
        </w:rPr>
        <w:t>65,000.00</w:t>
      </w:r>
      <w:r>
        <w:rPr>
          <w:rFonts w:ascii="仿宋_GB2312" w:eastAsia="仿宋_GB2312" w:cs="Times New Roman" w:hint="eastAsia"/>
          <w:sz w:val="30"/>
          <w:lang w:val="zh-CN"/>
        </w:rPr>
        <w:t>元，主要原因是：退休人员工资由社险发放。其中：基本支出</w:t>
      </w:r>
      <w:r>
        <w:rPr>
          <w:rFonts w:ascii="仿宋_GB2312" w:eastAsia="仿宋_GB2312" w:cs="Times New Roman"/>
          <w:sz w:val="30"/>
          <w:lang w:val="zh-CN"/>
        </w:rPr>
        <w:t>535,000.00</w:t>
      </w:r>
      <w:r>
        <w:rPr>
          <w:rFonts w:ascii="仿宋_GB2312" w:eastAsia="仿宋_GB2312" w:cs="Times New Roman" w:hint="eastAsia"/>
          <w:sz w:val="30"/>
          <w:lang w:val="zh-CN"/>
        </w:rPr>
        <w:t>元，占</w:t>
      </w:r>
      <w:r>
        <w:rPr>
          <w:rFonts w:ascii="仿宋_GB2312" w:eastAsia="仿宋_GB2312" w:cs="Times New Roman"/>
          <w:sz w:val="30"/>
          <w:lang w:val="zh-CN"/>
        </w:rPr>
        <w:t>100.00%</w:t>
      </w:r>
      <w:r>
        <w:rPr>
          <w:rFonts w:ascii="仿宋_GB2312" w:eastAsia="仿宋_GB2312" w:cs="Times New Roman" w:hint="eastAsia"/>
          <w:sz w:val="30"/>
          <w:lang w:val="zh-CN"/>
        </w:rPr>
        <w:t>。</w:t>
      </w:r>
    </w:p>
    <w:p w:rsidR="006F17B8" w:rsidRDefault="006F17B8">
      <w:pPr>
        <w:pStyle w:val="2"/>
        <w:keepNext/>
        <w:keepLines/>
        <w:spacing w:line="600" w:lineRule="exact"/>
        <w:ind w:firstLine="602"/>
        <w:rPr>
          <w:rFonts w:hAnsi="Times New Roman" w:cs="黑体"/>
          <w:b/>
          <w:sz w:val="30"/>
          <w:szCs w:val="30"/>
          <w:lang w:val="zh-CN"/>
        </w:rPr>
      </w:pPr>
      <w:r>
        <w:rPr>
          <w:rFonts w:hAnsi="Times New Roman" w:cs="黑体" w:hint="eastAsia"/>
          <w:b/>
          <w:sz w:val="30"/>
          <w:szCs w:val="30"/>
          <w:lang w:val="zh-CN"/>
        </w:rPr>
        <w:t>四、财政拨款收支决算总体情况说明</w:t>
      </w:r>
    </w:p>
    <w:p w:rsidR="006F17B8" w:rsidRDefault="006F17B8">
      <w:pPr>
        <w:spacing w:line="580" w:lineRule="exact"/>
        <w:ind w:firstLineChars="200" w:firstLine="600"/>
        <w:rPr>
          <w:rFonts w:ascii="仿宋_GB2312" w:eastAsia="仿宋_GB2312" w:cs="Times New Roman"/>
          <w:sz w:val="30"/>
          <w:lang w:val="zh-CN"/>
        </w:rPr>
      </w:pPr>
      <w:r>
        <w:rPr>
          <w:rFonts w:ascii="仿宋_GB2312" w:eastAsia="仿宋_GB2312" w:cs="Times New Roman" w:hint="eastAsia"/>
          <w:sz w:val="30"/>
          <w:lang w:val="zh-CN"/>
        </w:rPr>
        <w:t>天津市橡胶工业研究所</w:t>
      </w:r>
      <w:r>
        <w:rPr>
          <w:rFonts w:ascii="仿宋_GB2312" w:eastAsia="仿宋_GB2312" w:cs="Times New Roman"/>
          <w:sz w:val="30"/>
          <w:lang w:val="zh-CN"/>
        </w:rPr>
        <w:t>2022</w:t>
      </w:r>
      <w:r>
        <w:rPr>
          <w:rFonts w:ascii="仿宋_GB2312" w:eastAsia="仿宋_GB2312" w:cs="Times New Roman" w:hint="eastAsia"/>
          <w:sz w:val="30"/>
          <w:lang w:val="zh-CN"/>
        </w:rPr>
        <w:t>年度财政拨款收入、支出决算总计</w:t>
      </w:r>
      <w:r>
        <w:rPr>
          <w:rFonts w:ascii="仿宋_GB2312" w:eastAsia="仿宋_GB2312" w:cs="Times New Roman"/>
          <w:sz w:val="30"/>
          <w:lang w:val="zh-CN"/>
        </w:rPr>
        <w:t>535,000.00</w:t>
      </w:r>
      <w:r>
        <w:rPr>
          <w:rFonts w:ascii="仿宋_GB2312" w:eastAsia="仿宋_GB2312" w:cs="Times New Roman" w:hint="eastAsia"/>
          <w:sz w:val="30"/>
          <w:lang w:val="zh-CN"/>
        </w:rPr>
        <w:t>元，与</w:t>
      </w:r>
      <w:r>
        <w:rPr>
          <w:rFonts w:ascii="仿宋_GB2312" w:eastAsia="仿宋_GB2312" w:cs="Times New Roman"/>
          <w:sz w:val="30"/>
          <w:lang w:val="zh-CN"/>
        </w:rPr>
        <w:t>2021</w:t>
      </w:r>
      <w:r>
        <w:rPr>
          <w:rFonts w:ascii="仿宋_GB2312" w:eastAsia="仿宋_GB2312" w:cs="Times New Roman" w:hint="eastAsia"/>
          <w:sz w:val="30"/>
          <w:lang w:val="zh-CN"/>
        </w:rPr>
        <w:t>年度相比，财政拨款收、支总计各减少</w:t>
      </w:r>
      <w:r>
        <w:rPr>
          <w:rFonts w:ascii="仿宋_GB2312" w:eastAsia="仿宋_GB2312" w:cs="Times New Roman"/>
          <w:sz w:val="30"/>
          <w:lang w:val="zh-CN"/>
        </w:rPr>
        <w:t>65,000.00</w:t>
      </w:r>
      <w:r>
        <w:rPr>
          <w:rFonts w:ascii="仿宋_GB2312" w:eastAsia="仿宋_GB2312" w:cs="Times New Roman" w:hint="eastAsia"/>
          <w:sz w:val="30"/>
          <w:lang w:val="zh-CN"/>
        </w:rPr>
        <w:t>元，减少</w:t>
      </w:r>
      <w:r>
        <w:rPr>
          <w:rFonts w:ascii="仿宋_GB2312" w:eastAsia="仿宋_GB2312" w:cs="Times New Roman"/>
          <w:sz w:val="30"/>
          <w:lang w:val="zh-CN"/>
        </w:rPr>
        <w:t>10.83%</w:t>
      </w:r>
      <w:r>
        <w:rPr>
          <w:rFonts w:ascii="仿宋_GB2312" w:eastAsia="仿宋_GB2312" w:cs="Times New Roman" w:hint="eastAsia"/>
          <w:sz w:val="30"/>
          <w:lang w:val="zh-CN"/>
        </w:rPr>
        <w:t>，主要原因是退休人员工资由社险发放。</w:t>
      </w:r>
    </w:p>
    <w:p w:rsidR="006F17B8" w:rsidRDefault="006F17B8">
      <w:pPr>
        <w:pStyle w:val="2"/>
        <w:keepNext/>
        <w:keepLines/>
        <w:spacing w:line="600" w:lineRule="exact"/>
        <w:ind w:firstLine="602"/>
        <w:rPr>
          <w:rFonts w:hAnsi="Times New Roman" w:cs="黑体"/>
          <w:b/>
          <w:sz w:val="30"/>
          <w:szCs w:val="30"/>
        </w:rPr>
      </w:pPr>
      <w:r>
        <w:rPr>
          <w:rFonts w:hAnsi="Times New Roman" w:cs="黑体" w:hint="eastAsia"/>
          <w:b/>
          <w:sz w:val="30"/>
          <w:szCs w:val="30"/>
        </w:rPr>
        <w:t>五、一般公共预算财政拨款支出决算情况说明</w:t>
      </w:r>
    </w:p>
    <w:p w:rsidR="006F17B8" w:rsidRDefault="006F17B8">
      <w:pPr>
        <w:spacing w:line="600" w:lineRule="exact"/>
        <w:ind w:left="480"/>
        <w:rPr>
          <w:rFonts w:ascii="楷体" w:eastAsia="楷体" w:hAnsi="Times New Roman" w:cs="楷体"/>
          <w:b/>
          <w:sz w:val="30"/>
          <w:szCs w:val="30"/>
        </w:rPr>
      </w:pPr>
      <w:r>
        <w:rPr>
          <w:rFonts w:ascii="楷体" w:eastAsia="楷体" w:hAnsi="Times New Roman" w:cs="楷体" w:hint="eastAsia"/>
          <w:b/>
          <w:sz w:val="30"/>
          <w:szCs w:val="30"/>
        </w:rPr>
        <w:t>（一）总体情况</w:t>
      </w:r>
    </w:p>
    <w:p w:rsidR="006F17B8" w:rsidRDefault="006F17B8">
      <w:pPr>
        <w:spacing w:line="580" w:lineRule="exact"/>
        <w:ind w:firstLineChars="200" w:firstLine="600"/>
        <w:rPr>
          <w:rFonts w:ascii="仿宋_GB2312" w:eastAsia="仿宋_GB2312" w:cs="Times New Roman"/>
          <w:sz w:val="30"/>
          <w:lang w:val="zh-CN"/>
        </w:rPr>
      </w:pPr>
      <w:r>
        <w:rPr>
          <w:rFonts w:ascii="仿宋_GB2312" w:eastAsia="仿宋_GB2312" w:cs="Times New Roman" w:hint="eastAsia"/>
          <w:sz w:val="30"/>
          <w:lang w:val="zh-CN"/>
        </w:rPr>
        <w:lastRenderedPageBreak/>
        <w:t>天津市橡胶工业研究所</w:t>
      </w:r>
      <w:r>
        <w:rPr>
          <w:rFonts w:ascii="仿宋_GB2312" w:eastAsia="仿宋_GB2312" w:cs="Times New Roman"/>
          <w:sz w:val="30"/>
          <w:lang w:val="zh-CN"/>
        </w:rPr>
        <w:t>2022</w:t>
      </w:r>
      <w:r>
        <w:rPr>
          <w:rFonts w:ascii="仿宋_GB2312" w:eastAsia="仿宋_GB2312" w:cs="Times New Roman" w:hint="eastAsia"/>
          <w:sz w:val="30"/>
          <w:lang w:val="zh-CN"/>
        </w:rPr>
        <w:t>年度部门决算一般公共预算财政拨款支出合计</w:t>
      </w:r>
      <w:r>
        <w:rPr>
          <w:rFonts w:ascii="仿宋_GB2312" w:eastAsia="仿宋_GB2312" w:cs="Times New Roman"/>
          <w:sz w:val="30"/>
          <w:lang w:val="zh-CN"/>
        </w:rPr>
        <w:t>535,000.00</w:t>
      </w:r>
      <w:r>
        <w:rPr>
          <w:rFonts w:ascii="仿宋_GB2312" w:eastAsia="仿宋_GB2312" w:cs="Times New Roman" w:hint="eastAsia"/>
          <w:sz w:val="30"/>
          <w:lang w:val="zh-CN"/>
        </w:rPr>
        <w:t>元，占本年支出合计的</w:t>
      </w:r>
      <w:r>
        <w:rPr>
          <w:rFonts w:ascii="仿宋_GB2312" w:eastAsia="仿宋_GB2312" w:cs="Times New Roman"/>
          <w:sz w:val="30"/>
          <w:lang w:val="zh-CN"/>
        </w:rPr>
        <w:t>100.00%</w:t>
      </w:r>
      <w:r>
        <w:rPr>
          <w:rFonts w:ascii="仿宋_GB2312" w:eastAsia="仿宋_GB2312" w:cs="Times New Roman" w:hint="eastAsia"/>
          <w:sz w:val="30"/>
          <w:lang w:val="zh-CN"/>
        </w:rPr>
        <w:t>，与</w:t>
      </w:r>
      <w:r>
        <w:rPr>
          <w:rFonts w:ascii="仿宋_GB2312" w:eastAsia="仿宋_GB2312" w:cs="Times New Roman"/>
          <w:sz w:val="30"/>
          <w:lang w:val="zh-CN"/>
        </w:rPr>
        <w:t>2021</w:t>
      </w:r>
      <w:r>
        <w:rPr>
          <w:rFonts w:ascii="仿宋_GB2312" w:eastAsia="仿宋_GB2312" w:cs="Times New Roman" w:hint="eastAsia"/>
          <w:sz w:val="30"/>
          <w:lang w:val="zh-CN"/>
        </w:rPr>
        <w:t>年度相比，一般公共预算财政拨款支出减少</w:t>
      </w:r>
      <w:r>
        <w:rPr>
          <w:rFonts w:ascii="仿宋_GB2312" w:eastAsia="仿宋_GB2312" w:cs="Times New Roman"/>
          <w:sz w:val="30"/>
          <w:lang w:val="zh-CN"/>
        </w:rPr>
        <w:t>65,000.00</w:t>
      </w:r>
      <w:r>
        <w:rPr>
          <w:rFonts w:ascii="仿宋_GB2312" w:eastAsia="仿宋_GB2312" w:cs="Times New Roman" w:hint="eastAsia"/>
          <w:sz w:val="30"/>
          <w:lang w:val="zh-CN"/>
        </w:rPr>
        <w:t>元，减少</w:t>
      </w:r>
      <w:r>
        <w:rPr>
          <w:rFonts w:ascii="仿宋_GB2312" w:eastAsia="仿宋_GB2312" w:cs="Times New Roman"/>
          <w:sz w:val="30"/>
          <w:lang w:val="zh-CN"/>
        </w:rPr>
        <w:t>10.83%</w:t>
      </w:r>
      <w:r>
        <w:rPr>
          <w:rFonts w:ascii="仿宋_GB2312" w:eastAsia="仿宋_GB2312" w:cs="Times New Roman" w:hint="eastAsia"/>
          <w:sz w:val="30"/>
          <w:lang w:val="zh-CN"/>
        </w:rPr>
        <w:t>，主要原因是：退休人员工资由社险发放。</w:t>
      </w:r>
    </w:p>
    <w:p w:rsidR="006F17B8" w:rsidRDefault="006F17B8">
      <w:pPr>
        <w:spacing w:line="600" w:lineRule="exact"/>
        <w:ind w:left="480"/>
        <w:rPr>
          <w:rFonts w:ascii="楷体" w:eastAsia="楷体" w:hAnsi="Times New Roman" w:cs="楷体"/>
          <w:b/>
          <w:sz w:val="30"/>
          <w:szCs w:val="30"/>
        </w:rPr>
      </w:pPr>
      <w:r>
        <w:rPr>
          <w:rFonts w:ascii="楷体" w:eastAsia="楷体" w:hAnsi="Times New Roman" w:cs="楷体" w:hint="eastAsia"/>
          <w:b/>
          <w:sz w:val="30"/>
          <w:szCs w:val="30"/>
        </w:rPr>
        <w:t>（二）</w:t>
      </w:r>
      <w:r>
        <w:rPr>
          <w:rFonts w:ascii="楷体" w:eastAsia="楷体" w:hAnsi="Times New Roman" w:cs="楷体" w:hint="eastAsia"/>
          <w:b/>
          <w:sz w:val="30"/>
          <w:szCs w:val="30"/>
          <w:lang w:val="zh-CN"/>
        </w:rPr>
        <w:t>支出结构</w:t>
      </w:r>
      <w:r>
        <w:rPr>
          <w:rFonts w:ascii="楷体" w:eastAsia="楷体" w:hAnsi="Times New Roman" w:cs="楷体" w:hint="eastAsia"/>
          <w:b/>
          <w:sz w:val="30"/>
          <w:szCs w:val="30"/>
        </w:rPr>
        <w:t>情况</w:t>
      </w:r>
    </w:p>
    <w:p w:rsidR="006F17B8" w:rsidRDefault="006F17B8">
      <w:pPr>
        <w:spacing w:line="580" w:lineRule="exact"/>
        <w:ind w:firstLineChars="200" w:firstLine="600"/>
        <w:rPr>
          <w:rFonts w:ascii="仿宋_GB2312" w:eastAsia="仿宋_GB2312" w:cs="Times New Roman"/>
          <w:sz w:val="30"/>
          <w:lang w:val="zh-CN"/>
        </w:rPr>
      </w:pPr>
      <w:r>
        <w:rPr>
          <w:rFonts w:ascii="仿宋_GB2312" w:eastAsia="仿宋_GB2312" w:cs="Times New Roman"/>
          <w:sz w:val="30"/>
          <w:lang w:val="zh-CN"/>
        </w:rPr>
        <w:t>2022</w:t>
      </w:r>
      <w:r>
        <w:rPr>
          <w:rFonts w:ascii="仿宋_GB2312" w:eastAsia="仿宋_GB2312" w:cs="Times New Roman" w:hint="eastAsia"/>
          <w:sz w:val="30"/>
          <w:lang w:val="zh-CN"/>
        </w:rPr>
        <w:t>年度一般公共预算财政拨款支出</w:t>
      </w:r>
      <w:r>
        <w:rPr>
          <w:rFonts w:ascii="仿宋_GB2312" w:eastAsia="仿宋_GB2312" w:cs="Times New Roman"/>
          <w:sz w:val="30"/>
          <w:lang w:val="zh-CN"/>
        </w:rPr>
        <w:t>535,000.00</w:t>
      </w:r>
      <w:r>
        <w:rPr>
          <w:rFonts w:ascii="仿宋_GB2312" w:eastAsia="仿宋_GB2312" w:cs="Times New Roman" w:hint="eastAsia"/>
          <w:sz w:val="30"/>
          <w:lang w:val="zh-CN"/>
        </w:rPr>
        <w:t>元，主要用于以下方面：人员（类）支出</w:t>
      </w:r>
      <w:r>
        <w:rPr>
          <w:rFonts w:ascii="仿宋_GB2312" w:eastAsia="仿宋_GB2312" w:cs="Times New Roman"/>
          <w:sz w:val="30"/>
          <w:lang w:val="zh-CN"/>
        </w:rPr>
        <w:t>535,000.00</w:t>
      </w:r>
      <w:r>
        <w:rPr>
          <w:rFonts w:ascii="仿宋_GB2312" w:eastAsia="仿宋_GB2312" w:cs="Times New Roman" w:hint="eastAsia"/>
          <w:sz w:val="30"/>
          <w:lang w:val="zh-CN"/>
        </w:rPr>
        <w:t>元，占</w:t>
      </w:r>
      <w:r>
        <w:rPr>
          <w:rFonts w:ascii="仿宋_GB2312" w:eastAsia="仿宋_GB2312" w:cs="Times New Roman"/>
          <w:sz w:val="30"/>
          <w:lang w:val="zh-CN"/>
        </w:rPr>
        <w:t>100.00%</w:t>
      </w:r>
      <w:r>
        <w:rPr>
          <w:rFonts w:ascii="仿宋_GB2312" w:eastAsia="仿宋_GB2312" w:cs="Times New Roman" w:hint="eastAsia"/>
          <w:sz w:val="30"/>
          <w:lang w:val="zh-CN"/>
        </w:rPr>
        <w:t>。</w:t>
      </w:r>
    </w:p>
    <w:p w:rsidR="006F17B8" w:rsidRDefault="006F17B8">
      <w:pPr>
        <w:spacing w:line="600" w:lineRule="exact"/>
        <w:ind w:left="480"/>
        <w:rPr>
          <w:rFonts w:ascii="楷体" w:eastAsia="楷体" w:hAnsi="Times New Roman" w:cs="楷体"/>
          <w:b/>
          <w:sz w:val="30"/>
          <w:szCs w:val="30"/>
        </w:rPr>
      </w:pPr>
      <w:r>
        <w:rPr>
          <w:rFonts w:ascii="楷体" w:eastAsia="楷体" w:hAnsi="Times New Roman" w:cs="楷体" w:hint="eastAsia"/>
          <w:b/>
          <w:sz w:val="30"/>
          <w:szCs w:val="30"/>
        </w:rPr>
        <w:t>（三）具体情况</w:t>
      </w:r>
    </w:p>
    <w:p w:rsidR="006F17B8" w:rsidRDefault="006F17B8">
      <w:pPr>
        <w:spacing w:line="580" w:lineRule="exact"/>
        <w:ind w:firstLineChars="200" w:firstLine="600"/>
        <w:rPr>
          <w:rFonts w:ascii="仿宋_GB2312" w:eastAsia="仿宋_GB2312" w:cs="Times New Roman"/>
          <w:sz w:val="30"/>
          <w:lang w:val="zh-CN"/>
        </w:rPr>
      </w:pPr>
      <w:r>
        <w:rPr>
          <w:rFonts w:ascii="仿宋_GB2312" w:eastAsia="仿宋_GB2312" w:cs="Times New Roman"/>
          <w:sz w:val="30"/>
          <w:lang w:val="zh-CN"/>
        </w:rPr>
        <w:t>2022</w:t>
      </w:r>
      <w:r>
        <w:rPr>
          <w:rFonts w:ascii="仿宋_GB2312" w:eastAsia="仿宋_GB2312" w:cs="Times New Roman" w:hint="eastAsia"/>
          <w:sz w:val="30"/>
          <w:lang w:val="zh-CN"/>
        </w:rPr>
        <w:t>年度一般公共预算财政拨款支出年初预算为</w:t>
      </w:r>
      <w:r>
        <w:rPr>
          <w:rFonts w:ascii="仿宋_GB2312" w:eastAsia="仿宋_GB2312" w:cs="Times New Roman"/>
          <w:sz w:val="30"/>
          <w:lang w:val="zh-CN"/>
        </w:rPr>
        <w:t>533,000.00</w:t>
      </w:r>
      <w:r>
        <w:rPr>
          <w:rFonts w:ascii="仿宋_GB2312" w:eastAsia="仿宋_GB2312" w:cs="Times New Roman" w:hint="eastAsia"/>
          <w:sz w:val="30"/>
          <w:lang w:val="zh-CN"/>
        </w:rPr>
        <w:t>元，支出决算为</w:t>
      </w:r>
      <w:r>
        <w:rPr>
          <w:rFonts w:ascii="仿宋_GB2312" w:eastAsia="仿宋_GB2312" w:cs="Times New Roman"/>
          <w:sz w:val="30"/>
          <w:lang w:val="zh-CN"/>
        </w:rPr>
        <w:t>535,000.00</w:t>
      </w:r>
      <w:r>
        <w:rPr>
          <w:rFonts w:ascii="仿宋_GB2312" w:eastAsia="仿宋_GB2312" w:cs="Times New Roman" w:hint="eastAsia"/>
          <w:sz w:val="30"/>
          <w:lang w:val="zh-CN"/>
        </w:rPr>
        <w:t>元，完成年初预算的</w:t>
      </w:r>
      <w:r>
        <w:rPr>
          <w:rFonts w:ascii="仿宋_GB2312" w:eastAsia="仿宋_GB2312" w:cs="Times New Roman"/>
          <w:sz w:val="30"/>
          <w:lang w:val="zh-CN"/>
        </w:rPr>
        <w:t>100.38%</w:t>
      </w:r>
      <w:r>
        <w:rPr>
          <w:rFonts w:ascii="仿宋_GB2312" w:eastAsia="仿宋_GB2312" w:cs="Times New Roman" w:hint="eastAsia"/>
          <w:sz w:val="30"/>
          <w:lang w:val="zh-CN"/>
        </w:rPr>
        <w:t>。其中：</w:t>
      </w:r>
    </w:p>
    <w:p w:rsidR="006F17B8" w:rsidRPr="005348AC" w:rsidRDefault="006F17B8">
      <w:pPr>
        <w:spacing w:line="580" w:lineRule="exact"/>
        <w:ind w:firstLineChars="200" w:firstLine="600"/>
        <w:rPr>
          <w:rFonts w:ascii="仿宋_GB2312" w:eastAsia="仿宋_GB2312" w:cs="Times New Roman"/>
          <w:sz w:val="30"/>
          <w:lang w:val="zh-CN"/>
        </w:rPr>
      </w:pPr>
      <w:r>
        <w:rPr>
          <w:rFonts w:ascii="仿宋_GB2312" w:eastAsia="仿宋_GB2312" w:cs="Times New Roman"/>
          <w:sz w:val="30"/>
          <w:lang w:val="zh-CN"/>
        </w:rPr>
        <w:t xml:space="preserve">1. </w:t>
      </w:r>
      <w:r>
        <w:rPr>
          <w:rFonts w:ascii="仿宋_GB2312" w:eastAsia="仿宋_GB2312" w:cs="Times New Roman" w:hint="eastAsia"/>
          <w:sz w:val="30"/>
          <w:lang w:val="zh-CN"/>
        </w:rPr>
        <w:t>科学技术支出（类）其他科学技术支出（款）转制科研机构（项）年初预算为</w:t>
      </w:r>
      <w:r>
        <w:rPr>
          <w:rFonts w:ascii="仿宋_GB2312" w:eastAsia="仿宋_GB2312" w:cs="Times New Roman"/>
          <w:sz w:val="30"/>
          <w:lang w:val="zh-CN"/>
        </w:rPr>
        <w:t xml:space="preserve"> 533,000.00 </w:t>
      </w:r>
      <w:r>
        <w:rPr>
          <w:rFonts w:ascii="仿宋_GB2312" w:eastAsia="仿宋_GB2312" w:cs="Times New Roman" w:hint="eastAsia"/>
          <w:sz w:val="30"/>
          <w:lang w:val="zh-CN"/>
        </w:rPr>
        <w:t>元，支出决算为</w:t>
      </w:r>
      <w:r>
        <w:rPr>
          <w:rFonts w:ascii="仿宋_GB2312" w:eastAsia="仿宋_GB2312" w:cs="Times New Roman"/>
          <w:sz w:val="30"/>
          <w:lang w:val="zh-CN"/>
        </w:rPr>
        <w:t xml:space="preserve"> 535,000.00 </w:t>
      </w:r>
      <w:r>
        <w:rPr>
          <w:rFonts w:ascii="仿宋_GB2312" w:eastAsia="仿宋_GB2312" w:cs="Times New Roman" w:hint="eastAsia"/>
          <w:sz w:val="30"/>
          <w:lang w:val="zh-CN"/>
        </w:rPr>
        <w:t>元，完成年初预算的</w:t>
      </w:r>
      <w:r>
        <w:rPr>
          <w:rFonts w:ascii="仿宋_GB2312" w:eastAsia="仿宋_GB2312" w:cs="Times New Roman"/>
          <w:sz w:val="30"/>
          <w:lang w:val="zh-CN"/>
        </w:rPr>
        <w:t xml:space="preserve"> 100.38%</w:t>
      </w:r>
      <w:r>
        <w:rPr>
          <w:rFonts w:ascii="仿宋_GB2312" w:eastAsia="仿宋_GB2312" w:cs="Times New Roman" w:hint="eastAsia"/>
          <w:sz w:val="30"/>
          <w:lang w:val="zh-CN"/>
        </w:rPr>
        <w:t>，</w:t>
      </w:r>
      <w:r w:rsidRPr="005348AC">
        <w:rPr>
          <w:rFonts w:ascii="仿宋_GB2312" w:eastAsia="仿宋_GB2312" w:cs="Times New Roman" w:hint="eastAsia"/>
          <w:sz w:val="30"/>
          <w:lang w:val="zh-CN"/>
        </w:rPr>
        <w:t>决算数大于年初预算数的主要原因是</w:t>
      </w:r>
      <w:r w:rsidR="005348AC" w:rsidRPr="005348AC">
        <w:rPr>
          <w:rFonts w:ascii="仿宋_GB2312" w:eastAsia="仿宋_GB2312" w:cs="Times New Roman" w:hint="eastAsia"/>
          <w:sz w:val="30"/>
          <w:lang w:val="zh-CN"/>
        </w:rPr>
        <w:t>离退人员增资</w:t>
      </w:r>
      <w:r w:rsidRPr="005348AC">
        <w:rPr>
          <w:rFonts w:ascii="仿宋_GB2312" w:eastAsia="仿宋_GB2312" w:cs="Times New Roman" w:hint="eastAsia"/>
          <w:sz w:val="30"/>
          <w:lang w:val="zh-CN"/>
        </w:rPr>
        <w:t>。</w:t>
      </w:r>
    </w:p>
    <w:p w:rsidR="006F17B8" w:rsidRDefault="006F17B8">
      <w:pPr>
        <w:pStyle w:val="2"/>
        <w:keepNext/>
        <w:keepLines/>
        <w:spacing w:line="600" w:lineRule="exact"/>
        <w:ind w:firstLine="602"/>
        <w:rPr>
          <w:rFonts w:hAnsi="Times New Roman" w:cs="黑体"/>
          <w:b/>
          <w:sz w:val="30"/>
          <w:szCs w:val="30"/>
        </w:rPr>
      </w:pPr>
      <w:r>
        <w:rPr>
          <w:rFonts w:hAnsi="Times New Roman" w:cs="黑体" w:hint="eastAsia"/>
          <w:b/>
          <w:sz w:val="30"/>
          <w:szCs w:val="30"/>
        </w:rPr>
        <w:t>六、一般公共预算财政拨款基本支出决算情况说明</w:t>
      </w:r>
    </w:p>
    <w:p w:rsidR="006F17B8" w:rsidRDefault="006F17B8">
      <w:pPr>
        <w:spacing w:line="580" w:lineRule="exact"/>
        <w:ind w:firstLineChars="200" w:firstLine="600"/>
        <w:rPr>
          <w:rFonts w:ascii="仿宋_GB2312" w:eastAsia="仿宋_GB2312" w:cs="Times New Roman"/>
          <w:sz w:val="30"/>
          <w:lang w:val="zh-CN"/>
        </w:rPr>
      </w:pPr>
      <w:r>
        <w:rPr>
          <w:rFonts w:ascii="仿宋_GB2312" w:eastAsia="仿宋_GB2312" w:cs="Times New Roman" w:hint="eastAsia"/>
          <w:sz w:val="30"/>
          <w:lang w:val="zh-CN"/>
        </w:rPr>
        <w:t>天津市橡胶工业研究所</w:t>
      </w:r>
      <w:r>
        <w:rPr>
          <w:rFonts w:ascii="仿宋_GB2312" w:eastAsia="仿宋_GB2312" w:cs="Times New Roman"/>
          <w:sz w:val="30"/>
          <w:lang w:val="zh-CN"/>
        </w:rPr>
        <w:t>2022</w:t>
      </w:r>
      <w:r>
        <w:rPr>
          <w:rFonts w:ascii="仿宋_GB2312" w:eastAsia="仿宋_GB2312" w:cs="Times New Roman" w:hint="eastAsia"/>
          <w:sz w:val="30"/>
          <w:lang w:val="zh-CN"/>
        </w:rPr>
        <w:t>年度部门决算一般公共预算财政拨款基本支出合计</w:t>
      </w:r>
      <w:r>
        <w:rPr>
          <w:rFonts w:ascii="仿宋_GB2312" w:eastAsia="仿宋_GB2312" w:cs="Times New Roman"/>
          <w:sz w:val="30"/>
          <w:lang w:val="zh-CN"/>
        </w:rPr>
        <w:t>535,000.00</w:t>
      </w:r>
      <w:r>
        <w:rPr>
          <w:rFonts w:ascii="仿宋_GB2312" w:eastAsia="仿宋_GB2312" w:cs="Times New Roman" w:hint="eastAsia"/>
          <w:sz w:val="30"/>
          <w:lang w:val="zh-CN"/>
        </w:rPr>
        <w:t>元，与</w:t>
      </w:r>
      <w:r>
        <w:rPr>
          <w:rFonts w:ascii="仿宋_GB2312" w:eastAsia="仿宋_GB2312" w:cs="Times New Roman"/>
          <w:sz w:val="30"/>
          <w:lang w:val="zh-CN"/>
        </w:rPr>
        <w:t>2021</w:t>
      </w:r>
      <w:r>
        <w:rPr>
          <w:rFonts w:ascii="仿宋_GB2312" w:eastAsia="仿宋_GB2312" w:cs="Times New Roman" w:hint="eastAsia"/>
          <w:sz w:val="30"/>
          <w:lang w:val="zh-CN"/>
        </w:rPr>
        <w:t>年度相比减少</w:t>
      </w:r>
      <w:r>
        <w:rPr>
          <w:rFonts w:ascii="仿宋_GB2312" w:eastAsia="仿宋_GB2312" w:cs="Times New Roman"/>
          <w:sz w:val="30"/>
          <w:lang w:val="zh-CN"/>
        </w:rPr>
        <w:t>65,000.00</w:t>
      </w:r>
      <w:r>
        <w:rPr>
          <w:rFonts w:ascii="仿宋_GB2312" w:eastAsia="仿宋_GB2312" w:cs="Times New Roman" w:hint="eastAsia"/>
          <w:sz w:val="30"/>
          <w:lang w:val="zh-CN"/>
        </w:rPr>
        <w:t>元，主要原因是：退休人员工资由社险发放。其中：人员经费</w:t>
      </w:r>
      <w:r>
        <w:rPr>
          <w:rFonts w:ascii="仿宋_GB2312" w:eastAsia="仿宋_GB2312" w:cs="Times New Roman"/>
          <w:sz w:val="30"/>
          <w:lang w:val="zh-CN"/>
        </w:rPr>
        <w:t>535,000.00</w:t>
      </w:r>
      <w:r>
        <w:rPr>
          <w:rFonts w:ascii="仿宋_GB2312" w:eastAsia="仿宋_GB2312" w:cs="Times New Roman" w:hint="eastAsia"/>
          <w:sz w:val="30"/>
          <w:lang w:val="zh-CN"/>
        </w:rPr>
        <w:t>元，主要包括退休费。</w:t>
      </w:r>
    </w:p>
    <w:p w:rsidR="006F17B8" w:rsidRDefault="006F17B8">
      <w:pPr>
        <w:pStyle w:val="2"/>
        <w:keepNext/>
        <w:keepLines/>
        <w:spacing w:line="600" w:lineRule="exact"/>
        <w:ind w:firstLine="602"/>
        <w:rPr>
          <w:rFonts w:hAnsi="Times New Roman" w:cs="黑体"/>
          <w:b/>
          <w:sz w:val="30"/>
          <w:szCs w:val="30"/>
        </w:rPr>
      </w:pPr>
      <w:r>
        <w:rPr>
          <w:rFonts w:hAnsi="Times New Roman" w:cs="黑体" w:hint="eastAsia"/>
          <w:b/>
          <w:sz w:val="30"/>
          <w:szCs w:val="30"/>
        </w:rPr>
        <w:t>七、政府性基金预算财政拨款收支决算情况</w:t>
      </w:r>
    </w:p>
    <w:p w:rsidR="006F17B8" w:rsidRDefault="006F17B8">
      <w:pPr>
        <w:spacing w:line="580" w:lineRule="exact"/>
        <w:ind w:firstLineChars="200" w:firstLine="600"/>
        <w:rPr>
          <w:rFonts w:ascii="仿宋_GB2312" w:eastAsia="仿宋_GB2312" w:cs="Times New Roman"/>
          <w:sz w:val="30"/>
          <w:lang w:val="zh-CN"/>
        </w:rPr>
      </w:pPr>
      <w:r>
        <w:rPr>
          <w:rFonts w:ascii="仿宋_GB2312" w:eastAsia="仿宋_GB2312" w:cs="Times New Roman" w:hint="eastAsia"/>
          <w:sz w:val="30"/>
          <w:lang w:val="zh-CN"/>
        </w:rPr>
        <w:t>天津市橡胶工业研究所</w:t>
      </w:r>
      <w:r>
        <w:rPr>
          <w:rFonts w:ascii="仿宋_GB2312" w:eastAsia="仿宋_GB2312" w:cs="Times New Roman"/>
          <w:sz w:val="30"/>
          <w:lang w:val="zh-CN"/>
        </w:rPr>
        <w:t>2022</w:t>
      </w:r>
      <w:r>
        <w:rPr>
          <w:rFonts w:ascii="仿宋_GB2312" w:eastAsia="仿宋_GB2312" w:cs="Times New Roman" w:hint="eastAsia"/>
          <w:sz w:val="30"/>
          <w:lang w:val="zh-CN"/>
        </w:rPr>
        <w:t>年度无政府性基金预算财政拨款收入、支出和结转结余。</w:t>
      </w:r>
    </w:p>
    <w:p w:rsidR="006F17B8" w:rsidRDefault="006F17B8">
      <w:pPr>
        <w:spacing w:line="600" w:lineRule="exact"/>
        <w:ind w:firstLine="600"/>
        <w:rPr>
          <w:rFonts w:hAnsi="Times New Roman" w:cs="黑体"/>
          <w:b/>
          <w:sz w:val="30"/>
          <w:szCs w:val="30"/>
        </w:rPr>
      </w:pPr>
      <w:r>
        <w:rPr>
          <w:rFonts w:hAnsi="Times New Roman" w:cs="黑体" w:hint="eastAsia"/>
          <w:b/>
          <w:sz w:val="30"/>
          <w:szCs w:val="30"/>
        </w:rPr>
        <w:lastRenderedPageBreak/>
        <w:t>八、国有资本经营预算财政拨款收支决算情况说明</w:t>
      </w:r>
    </w:p>
    <w:p w:rsidR="006F17B8" w:rsidRDefault="006F17B8">
      <w:pPr>
        <w:spacing w:line="580" w:lineRule="exact"/>
        <w:ind w:firstLineChars="200" w:firstLine="600"/>
        <w:rPr>
          <w:rFonts w:ascii="仿宋_GB2312" w:eastAsia="仿宋_GB2312" w:cs="Times New Roman"/>
          <w:sz w:val="30"/>
          <w:lang w:val="zh-CN"/>
        </w:rPr>
      </w:pPr>
      <w:r>
        <w:rPr>
          <w:rFonts w:ascii="仿宋_GB2312" w:eastAsia="仿宋_GB2312" w:cs="Times New Roman" w:hint="eastAsia"/>
          <w:sz w:val="30"/>
          <w:lang w:val="zh-CN"/>
        </w:rPr>
        <w:t>天津市橡胶工业研究所</w:t>
      </w:r>
      <w:r>
        <w:rPr>
          <w:rFonts w:ascii="仿宋_GB2312" w:eastAsia="仿宋_GB2312" w:cs="Times New Roman"/>
          <w:sz w:val="30"/>
          <w:lang w:val="zh-CN"/>
        </w:rPr>
        <w:t>2022</w:t>
      </w:r>
      <w:r>
        <w:rPr>
          <w:rFonts w:ascii="仿宋_GB2312" w:eastAsia="仿宋_GB2312" w:cs="Times New Roman" w:hint="eastAsia"/>
          <w:sz w:val="30"/>
          <w:lang w:val="zh-CN"/>
        </w:rPr>
        <w:t>年度无国有资本经营预算财政拨款收入、支出和结转结余。</w:t>
      </w:r>
    </w:p>
    <w:p w:rsidR="006F17B8" w:rsidRDefault="006F17B8">
      <w:pPr>
        <w:pStyle w:val="2"/>
        <w:keepNext/>
        <w:keepLines/>
        <w:spacing w:line="600" w:lineRule="exact"/>
        <w:ind w:firstLine="602"/>
        <w:rPr>
          <w:rFonts w:hAnsi="Times New Roman" w:cs="黑体"/>
          <w:b/>
          <w:sz w:val="30"/>
          <w:szCs w:val="30"/>
        </w:rPr>
      </w:pPr>
      <w:r>
        <w:rPr>
          <w:rFonts w:hAnsi="Times New Roman" w:cs="黑体" w:hint="eastAsia"/>
          <w:b/>
          <w:sz w:val="30"/>
          <w:szCs w:val="30"/>
        </w:rPr>
        <w:t>九、一般公共预算财政拨款</w:t>
      </w:r>
      <w:r>
        <w:rPr>
          <w:rFonts w:ascii="Times New Roman" w:hAnsi="Times New Roman" w:cs="黑体"/>
          <w:b/>
          <w:sz w:val="30"/>
          <w:szCs w:val="30"/>
        </w:rPr>
        <w:t>“</w:t>
      </w:r>
      <w:r>
        <w:rPr>
          <w:rFonts w:hAnsi="Times New Roman" w:cs="黑体" w:hint="eastAsia"/>
          <w:b/>
          <w:sz w:val="30"/>
          <w:szCs w:val="30"/>
        </w:rPr>
        <w:t>三公</w:t>
      </w:r>
      <w:r>
        <w:rPr>
          <w:rFonts w:ascii="Times New Roman" w:hAnsi="Times New Roman" w:cs="黑体"/>
          <w:b/>
          <w:sz w:val="30"/>
          <w:szCs w:val="30"/>
        </w:rPr>
        <w:t>”</w:t>
      </w:r>
      <w:r>
        <w:rPr>
          <w:rFonts w:hAnsi="Times New Roman" w:cs="黑体" w:hint="eastAsia"/>
          <w:b/>
          <w:sz w:val="30"/>
          <w:szCs w:val="30"/>
        </w:rPr>
        <w:t>经费</w:t>
      </w:r>
      <w:r>
        <w:rPr>
          <w:rFonts w:hAnsi="Times New Roman" w:cs="黑体" w:hint="eastAsia"/>
          <w:b/>
          <w:sz w:val="30"/>
          <w:szCs w:val="30"/>
          <w:lang w:val="zh-CN"/>
        </w:rPr>
        <w:t>支出决算</w:t>
      </w:r>
      <w:r>
        <w:rPr>
          <w:rFonts w:hAnsi="Times New Roman" w:cs="黑体" w:hint="eastAsia"/>
          <w:b/>
          <w:sz w:val="30"/>
          <w:szCs w:val="30"/>
        </w:rPr>
        <w:t>情况</w:t>
      </w:r>
    </w:p>
    <w:p w:rsidR="006F17B8" w:rsidRDefault="006F17B8">
      <w:pPr>
        <w:spacing w:line="600" w:lineRule="exact"/>
        <w:ind w:firstLineChars="200" w:firstLine="602"/>
        <w:rPr>
          <w:rFonts w:ascii="楷体" w:eastAsia="楷体" w:hAnsi="楷体" w:cs="楷体"/>
          <w:b/>
          <w:sz w:val="30"/>
          <w:szCs w:val="30"/>
        </w:rPr>
      </w:pPr>
      <w:r>
        <w:rPr>
          <w:rFonts w:ascii="楷体" w:eastAsia="楷体" w:hAnsi="楷体" w:cs="楷体" w:hint="eastAsia"/>
          <w:b/>
          <w:sz w:val="30"/>
          <w:szCs w:val="30"/>
        </w:rPr>
        <w:t>（一）总体情况</w:t>
      </w:r>
    </w:p>
    <w:p w:rsidR="006F17B8" w:rsidRDefault="006F17B8">
      <w:pPr>
        <w:spacing w:line="580" w:lineRule="exact"/>
        <w:ind w:firstLineChars="200" w:firstLine="600"/>
        <w:rPr>
          <w:rFonts w:ascii="仿宋_GB2312" w:eastAsia="仿宋_GB2312" w:cs="Times New Roman"/>
          <w:sz w:val="30"/>
          <w:lang w:val="zh-CN"/>
        </w:rPr>
      </w:pPr>
      <w:r>
        <w:rPr>
          <w:rFonts w:ascii="仿宋_GB2312" w:eastAsia="仿宋_GB2312" w:cs="Times New Roman"/>
          <w:sz w:val="30"/>
          <w:lang w:val="zh-CN"/>
        </w:rPr>
        <w:t>2022</w:t>
      </w:r>
      <w:r>
        <w:rPr>
          <w:rFonts w:ascii="仿宋_GB2312" w:eastAsia="仿宋_GB2312" w:cs="Times New Roman" w:hint="eastAsia"/>
          <w:sz w:val="30"/>
          <w:lang w:val="zh-CN"/>
        </w:rPr>
        <w:t>年一般公共预算财政拨款“三公”经费预算</w:t>
      </w:r>
      <w:r>
        <w:rPr>
          <w:rFonts w:ascii="仿宋_GB2312" w:eastAsia="仿宋_GB2312" w:cs="Times New Roman"/>
          <w:sz w:val="30"/>
          <w:lang w:val="zh-CN"/>
        </w:rPr>
        <w:t>0.00</w:t>
      </w:r>
      <w:r>
        <w:rPr>
          <w:rFonts w:ascii="仿宋_GB2312" w:eastAsia="仿宋_GB2312" w:cs="Times New Roman" w:hint="eastAsia"/>
          <w:sz w:val="30"/>
          <w:lang w:val="zh-CN"/>
        </w:rPr>
        <w:t>元，支出决算</w:t>
      </w:r>
      <w:r>
        <w:rPr>
          <w:rFonts w:ascii="仿宋_GB2312" w:eastAsia="仿宋_GB2312" w:cs="Times New Roman"/>
          <w:sz w:val="30"/>
          <w:lang w:val="zh-CN"/>
        </w:rPr>
        <w:t>0.00</w:t>
      </w:r>
      <w:r>
        <w:rPr>
          <w:rFonts w:ascii="仿宋_GB2312" w:eastAsia="仿宋_GB2312" w:cs="Times New Roman" w:hint="eastAsia"/>
          <w:sz w:val="30"/>
          <w:lang w:val="zh-CN"/>
        </w:rPr>
        <w:t>元，与预算相比持平；较上年持平。主要原因是本年度未用一般公共预算列支“三公”经费。</w:t>
      </w:r>
    </w:p>
    <w:p w:rsidR="006F17B8" w:rsidRDefault="006F17B8">
      <w:pPr>
        <w:spacing w:line="600" w:lineRule="exact"/>
        <w:ind w:firstLineChars="200" w:firstLine="602"/>
        <w:rPr>
          <w:rFonts w:ascii="楷体" w:eastAsia="楷体" w:hAnsi="楷体" w:cs="楷体"/>
          <w:b/>
          <w:sz w:val="30"/>
          <w:szCs w:val="30"/>
        </w:rPr>
      </w:pPr>
      <w:r>
        <w:rPr>
          <w:rFonts w:ascii="楷体" w:eastAsia="楷体" w:hAnsi="楷体" w:cs="楷体" w:hint="eastAsia"/>
          <w:b/>
          <w:sz w:val="30"/>
          <w:szCs w:val="30"/>
        </w:rPr>
        <w:t>（二）具体情况</w:t>
      </w:r>
    </w:p>
    <w:p w:rsidR="006F17B8" w:rsidRDefault="006F17B8">
      <w:pPr>
        <w:spacing w:line="580" w:lineRule="exact"/>
        <w:ind w:firstLineChars="200" w:firstLine="600"/>
        <w:rPr>
          <w:rFonts w:ascii="仿宋_GB2312" w:eastAsia="仿宋_GB2312" w:cs="Times New Roman"/>
          <w:sz w:val="30"/>
          <w:lang w:val="zh-CN"/>
        </w:rPr>
      </w:pPr>
      <w:r>
        <w:rPr>
          <w:rFonts w:ascii="仿宋_GB2312" w:eastAsia="仿宋_GB2312" w:cs="Times New Roman"/>
          <w:sz w:val="30"/>
          <w:lang w:val="zh-CN"/>
        </w:rPr>
        <w:t>1.</w:t>
      </w:r>
      <w:r>
        <w:rPr>
          <w:rFonts w:ascii="仿宋_GB2312" w:eastAsia="仿宋_GB2312" w:cs="Times New Roman" w:hint="eastAsia"/>
          <w:sz w:val="30"/>
          <w:lang w:val="zh-CN"/>
        </w:rPr>
        <w:t>因公出国（境）费预算</w:t>
      </w:r>
      <w:r>
        <w:rPr>
          <w:rFonts w:ascii="仿宋_GB2312" w:eastAsia="仿宋_GB2312" w:cs="Times New Roman"/>
          <w:sz w:val="30"/>
          <w:lang w:val="zh-CN"/>
        </w:rPr>
        <w:t>0.00</w:t>
      </w:r>
      <w:r>
        <w:rPr>
          <w:rFonts w:ascii="仿宋_GB2312" w:eastAsia="仿宋_GB2312" w:cs="Times New Roman" w:hint="eastAsia"/>
          <w:sz w:val="30"/>
          <w:lang w:val="zh-CN"/>
        </w:rPr>
        <w:t>元，支出决算</w:t>
      </w:r>
      <w:r>
        <w:rPr>
          <w:rFonts w:ascii="仿宋_GB2312" w:eastAsia="仿宋_GB2312" w:cs="Times New Roman"/>
          <w:sz w:val="30"/>
          <w:lang w:val="zh-CN"/>
        </w:rPr>
        <w:t>0.00</w:t>
      </w:r>
      <w:r>
        <w:rPr>
          <w:rFonts w:ascii="仿宋_GB2312" w:eastAsia="仿宋_GB2312" w:cs="Times New Roman" w:hint="eastAsia"/>
          <w:sz w:val="30"/>
          <w:lang w:val="zh-CN"/>
        </w:rPr>
        <w:t>元，与预算相比持平；较上年持平。主要原因是本年度未用一般公共预算列支“三公”经费。</w:t>
      </w:r>
      <w:r>
        <w:rPr>
          <w:rFonts w:ascii="仿宋_GB2312" w:eastAsia="仿宋_GB2312" w:cs="Times New Roman"/>
          <w:sz w:val="30"/>
          <w:lang w:val="zh-CN"/>
        </w:rPr>
        <w:t>2022</w:t>
      </w:r>
      <w:r>
        <w:rPr>
          <w:rFonts w:ascii="仿宋_GB2312" w:eastAsia="仿宋_GB2312" w:cs="Times New Roman" w:hint="eastAsia"/>
          <w:sz w:val="30"/>
          <w:lang w:val="zh-CN"/>
        </w:rPr>
        <w:t>年本单位组织的出国团组</w:t>
      </w:r>
      <w:r>
        <w:rPr>
          <w:rFonts w:ascii="仿宋_GB2312" w:eastAsia="仿宋_GB2312" w:cs="Times New Roman"/>
          <w:sz w:val="30"/>
          <w:lang w:val="zh-CN"/>
        </w:rPr>
        <w:t>0</w:t>
      </w:r>
      <w:r>
        <w:rPr>
          <w:rFonts w:ascii="仿宋_GB2312" w:eastAsia="仿宋_GB2312" w:cs="Times New Roman" w:hint="eastAsia"/>
          <w:sz w:val="30"/>
          <w:lang w:val="zh-CN"/>
        </w:rPr>
        <w:t>个，出国</w:t>
      </w:r>
      <w:r>
        <w:rPr>
          <w:rFonts w:ascii="仿宋_GB2312" w:eastAsia="仿宋_GB2312" w:cs="Times New Roman"/>
          <w:sz w:val="30"/>
          <w:lang w:val="zh-CN"/>
        </w:rPr>
        <w:t>0</w:t>
      </w:r>
      <w:r>
        <w:rPr>
          <w:rFonts w:ascii="仿宋_GB2312" w:eastAsia="仿宋_GB2312" w:cs="Times New Roman" w:hint="eastAsia"/>
          <w:sz w:val="30"/>
          <w:lang w:val="zh-CN"/>
        </w:rPr>
        <w:t>人次。</w:t>
      </w:r>
    </w:p>
    <w:p w:rsidR="006F17B8" w:rsidRDefault="006F17B8">
      <w:pPr>
        <w:spacing w:line="580" w:lineRule="exact"/>
        <w:ind w:firstLineChars="200" w:firstLine="600"/>
        <w:rPr>
          <w:rFonts w:ascii="仿宋_GB2312" w:eastAsia="仿宋_GB2312" w:cs="Times New Roman"/>
          <w:sz w:val="30"/>
          <w:lang w:val="zh-CN"/>
        </w:rPr>
      </w:pPr>
      <w:r>
        <w:rPr>
          <w:rFonts w:ascii="仿宋_GB2312" w:eastAsia="仿宋_GB2312" w:cs="Times New Roman"/>
          <w:sz w:val="30"/>
          <w:lang w:val="zh-CN"/>
        </w:rPr>
        <w:t>2.</w:t>
      </w:r>
      <w:r>
        <w:rPr>
          <w:rFonts w:ascii="仿宋_GB2312" w:eastAsia="仿宋_GB2312" w:cs="Times New Roman" w:hint="eastAsia"/>
          <w:sz w:val="30"/>
          <w:lang w:val="zh-CN"/>
        </w:rPr>
        <w:t>公务用车购置及运行维护费预算</w:t>
      </w:r>
      <w:r>
        <w:rPr>
          <w:rFonts w:ascii="仿宋_GB2312" w:eastAsia="仿宋_GB2312" w:cs="Times New Roman"/>
          <w:sz w:val="30"/>
          <w:lang w:val="zh-CN"/>
        </w:rPr>
        <w:t>0.00</w:t>
      </w:r>
      <w:r>
        <w:rPr>
          <w:rFonts w:ascii="仿宋_GB2312" w:eastAsia="仿宋_GB2312" w:cs="Times New Roman" w:hint="eastAsia"/>
          <w:sz w:val="30"/>
          <w:lang w:val="zh-CN"/>
        </w:rPr>
        <w:t>元，支出决算</w:t>
      </w:r>
      <w:r>
        <w:rPr>
          <w:rFonts w:ascii="仿宋_GB2312" w:eastAsia="仿宋_GB2312" w:cs="Times New Roman"/>
          <w:sz w:val="30"/>
          <w:lang w:val="zh-CN"/>
        </w:rPr>
        <w:t>0.00</w:t>
      </w:r>
      <w:r>
        <w:rPr>
          <w:rFonts w:ascii="仿宋_GB2312" w:eastAsia="仿宋_GB2312" w:cs="Times New Roman" w:hint="eastAsia"/>
          <w:sz w:val="30"/>
          <w:lang w:val="zh-CN"/>
        </w:rPr>
        <w:t>元，与预算相比持平；较上年持平。其中：</w:t>
      </w:r>
    </w:p>
    <w:p w:rsidR="006F17B8" w:rsidRDefault="006F17B8">
      <w:pPr>
        <w:spacing w:line="580" w:lineRule="exact"/>
        <w:ind w:firstLineChars="200" w:firstLine="600"/>
        <w:rPr>
          <w:rFonts w:ascii="仿宋_GB2312" w:eastAsia="仿宋_GB2312" w:cs="Times New Roman"/>
          <w:sz w:val="30"/>
          <w:lang w:val="zh-CN"/>
        </w:rPr>
      </w:pPr>
      <w:r>
        <w:rPr>
          <w:rFonts w:ascii="仿宋_GB2312" w:eastAsia="仿宋_GB2312" w:cs="Times New Roman" w:hint="eastAsia"/>
          <w:sz w:val="30"/>
          <w:lang w:val="zh-CN"/>
        </w:rPr>
        <w:t>公务用车运行维护费预算</w:t>
      </w:r>
      <w:r>
        <w:rPr>
          <w:rFonts w:ascii="仿宋_GB2312" w:eastAsia="仿宋_GB2312" w:cs="Times New Roman"/>
          <w:sz w:val="30"/>
          <w:lang w:val="zh-CN"/>
        </w:rPr>
        <w:t>0.00</w:t>
      </w:r>
      <w:r>
        <w:rPr>
          <w:rFonts w:ascii="仿宋_GB2312" w:eastAsia="仿宋_GB2312" w:cs="Times New Roman" w:hint="eastAsia"/>
          <w:sz w:val="30"/>
          <w:lang w:val="zh-CN"/>
        </w:rPr>
        <w:t>元，支出决算</w:t>
      </w:r>
      <w:r>
        <w:rPr>
          <w:rFonts w:ascii="仿宋_GB2312" w:eastAsia="仿宋_GB2312" w:cs="Times New Roman"/>
          <w:sz w:val="30"/>
          <w:lang w:val="zh-CN"/>
        </w:rPr>
        <w:t>0.00</w:t>
      </w:r>
      <w:r>
        <w:rPr>
          <w:rFonts w:ascii="仿宋_GB2312" w:eastAsia="仿宋_GB2312" w:cs="Times New Roman" w:hint="eastAsia"/>
          <w:sz w:val="30"/>
          <w:lang w:val="zh-CN"/>
        </w:rPr>
        <w:t>元，与预算相比持平；较上年持平。主要原因是本年未用一般公共预算财政拨款运行维护公务用车。截至</w:t>
      </w:r>
      <w:r>
        <w:rPr>
          <w:rFonts w:ascii="仿宋_GB2312" w:eastAsia="仿宋_GB2312" w:cs="Times New Roman"/>
          <w:sz w:val="30"/>
          <w:lang w:val="zh-CN"/>
        </w:rPr>
        <w:t>2022</w:t>
      </w:r>
      <w:r>
        <w:rPr>
          <w:rFonts w:ascii="仿宋_GB2312" w:eastAsia="仿宋_GB2312" w:cs="Times New Roman" w:hint="eastAsia"/>
          <w:sz w:val="30"/>
          <w:lang w:val="zh-CN"/>
        </w:rPr>
        <w:t>年</w:t>
      </w:r>
      <w:r>
        <w:rPr>
          <w:rFonts w:ascii="仿宋_GB2312" w:eastAsia="仿宋_GB2312" w:cs="Times New Roman"/>
          <w:sz w:val="30"/>
          <w:lang w:val="zh-CN"/>
        </w:rPr>
        <w:t>12</w:t>
      </w:r>
      <w:r>
        <w:rPr>
          <w:rFonts w:ascii="仿宋_GB2312" w:eastAsia="仿宋_GB2312" w:cs="Times New Roman" w:hint="eastAsia"/>
          <w:sz w:val="30"/>
          <w:lang w:val="zh-CN"/>
        </w:rPr>
        <w:t>月</w:t>
      </w:r>
      <w:r>
        <w:rPr>
          <w:rFonts w:ascii="仿宋_GB2312" w:eastAsia="仿宋_GB2312" w:cs="Times New Roman"/>
          <w:sz w:val="30"/>
          <w:lang w:val="zh-CN"/>
        </w:rPr>
        <w:t>31</w:t>
      </w:r>
      <w:r>
        <w:rPr>
          <w:rFonts w:ascii="仿宋_GB2312" w:eastAsia="仿宋_GB2312" w:cs="Times New Roman" w:hint="eastAsia"/>
          <w:sz w:val="30"/>
          <w:lang w:val="zh-CN"/>
        </w:rPr>
        <w:t>日，使用一般公共预算财政拨款开支运行维护费的公务用车保有量为</w:t>
      </w:r>
      <w:r>
        <w:rPr>
          <w:rFonts w:ascii="仿宋_GB2312" w:eastAsia="仿宋_GB2312" w:cs="Times New Roman"/>
          <w:sz w:val="30"/>
          <w:lang w:val="zh-CN"/>
        </w:rPr>
        <w:t>0</w:t>
      </w:r>
      <w:r>
        <w:rPr>
          <w:rFonts w:ascii="仿宋_GB2312" w:eastAsia="仿宋_GB2312" w:cs="Times New Roman" w:hint="eastAsia"/>
          <w:sz w:val="30"/>
          <w:lang w:val="zh-CN"/>
        </w:rPr>
        <w:t>辆。</w:t>
      </w:r>
    </w:p>
    <w:p w:rsidR="006F17B8" w:rsidRDefault="006F17B8">
      <w:pPr>
        <w:spacing w:line="580" w:lineRule="exact"/>
        <w:ind w:firstLineChars="200" w:firstLine="600"/>
        <w:rPr>
          <w:rFonts w:ascii="仿宋_GB2312" w:eastAsia="仿宋_GB2312" w:cs="Times New Roman"/>
          <w:sz w:val="30"/>
          <w:lang w:val="zh-CN"/>
        </w:rPr>
      </w:pPr>
      <w:r>
        <w:rPr>
          <w:rFonts w:ascii="仿宋_GB2312" w:eastAsia="仿宋_GB2312" w:cs="Times New Roman" w:hint="eastAsia"/>
          <w:sz w:val="30"/>
          <w:lang w:val="zh-CN"/>
        </w:rPr>
        <w:t>公务用车购置费预算</w:t>
      </w:r>
      <w:r>
        <w:rPr>
          <w:rFonts w:ascii="仿宋_GB2312" w:eastAsia="仿宋_GB2312" w:cs="Times New Roman"/>
          <w:sz w:val="30"/>
          <w:lang w:val="zh-CN"/>
        </w:rPr>
        <w:t>0.00</w:t>
      </w:r>
      <w:r>
        <w:rPr>
          <w:rFonts w:ascii="仿宋_GB2312" w:eastAsia="仿宋_GB2312" w:cs="Times New Roman" w:hint="eastAsia"/>
          <w:sz w:val="30"/>
          <w:lang w:val="zh-CN"/>
        </w:rPr>
        <w:t>元，支出决算</w:t>
      </w:r>
      <w:r>
        <w:rPr>
          <w:rFonts w:ascii="仿宋_GB2312" w:eastAsia="仿宋_GB2312" w:cs="Times New Roman"/>
          <w:sz w:val="30"/>
          <w:lang w:val="zh-CN"/>
        </w:rPr>
        <w:t>0.00</w:t>
      </w:r>
      <w:r>
        <w:rPr>
          <w:rFonts w:ascii="仿宋_GB2312" w:eastAsia="仿宋_GB2312" w:cs="Times New Roman" w:hint="eastAsia"/>
          <w:sz w:val="30"/>
          <w:lang w:val="zh-CN"/>
        </w:rPr>
        <w:t>元，与预算相比持平；较上年持平。主要原因是本年未用一般公共预算财政拨款购置公务用车。</w:t>
      </w:r>
      <w:r>
        <w:rPr>
          <w:rFonts w:ascii="仿宋_GB2312" w:eastAsia="仿宋_GB2312" w:cs="Times New Roman"/>
          <w:sz w:val="30"/>
          <w:lang w:val="zh-CN"/>
        </w:rPr>
        <w:t>2022</w:t>
      </w:r>
      <w:r>
        <w:rPr>
          <w:rFonts w:ascii="仿宋_GB2312" w:eastAsia="仿宋_GB2312" w:cs="Times New Roman" w:hint="eastAsia"/>
          <w:sz w:val="30"/>
          <w:lang w:val="zh-CN"/>
        </w:rPr>
        <w:t>年购置公务用车</w:t>
      </w:r>
      <w:r>
        <w:rPr>
          <w:rFonts w:ascii="仿宋_GB2312" w:eastAsia="仿宋_GB2312" w:cs="Times New Roman"/>
          <w:sz w:val="30"/>
          <w:lang w:val="zh-CN"/>
        </w:rPr>
        <w:t>0</w:t>
      </w:r>
      <w:r>
        <w:rPr>
          <w:rFonts w:ascii="仿宋_GB2312" w:eastAsia="仿宋_GB2312" w:cs="Times New Roman" w:hint="eastAsia"/>
          <w:sz w:val="30"/>
          <w:lang w:val="zh-CN"/>
        </w:rPr>
        <w:t>辆。</w:t>
      </w:r>
    </w:p>
    <w:p w:rsidR="006F17B8" w:rsidRDefault="006F17B8">
      <w:pPr>
        <w:spacing w:line="580" w:lineRule="exact"/>
        <w:ind w:firstLineChars="200" w:firstLine="600"/>
        <w:rPr>
          <w:rFonts w:ascii="仿宋_GB2312" w:eastAsia="仿宋_GB2312" w:cs="Times New Roman"/>
          <w:sz w:val="30"/>
          <w:lang w:val="zh-CN"/>
        </w:rPr>
      </w:pPr>
      <w:r>
        <w:rPr>
          <w:rFonts w:ascii="仿宋_GB2312" w:eastAsia="仿宋_GB2312" w:cs="Times New Roman"/>
          <w:sz w:val="30"/>
          <w:lang w:val="zh-CN"/>
        </w:rPr>
        <w:t>3.</w:t>
      </w:r>
      <w:r>
        <w:rPr>
          <w:rFonts w:ascii="仿宋_GB2312" w:eastAsia="仿宋_GB2312" w:cs="Times New Roman" w:hint="eastAsia"/>
          <w:sz w:val="30"/>
          <w:lang w:val="zh-CN"/>
        </w:rPr>
        <w:t>公务接待费预算</w:t>
      </w:r>
      <w:r>
        <w:rPr>
          <w:rFonts w:ascii="仿宋_GB2312" w:eastAsia="仿宋_GB2312" w:cs="Times New Roman"/>
          <w:sz w:val="30"/>
          <w:lang w:val="zh-CN"/>
        </w:rPr>
        <w:t>0.00</w:t>
      </w:r>
      <w:r>
        <w:rPr>
          <w:rFonts w:ascii="仿宋_GB2312" w:eastAsia="仿宋_GB2312" w:cs="Times New Roman" w:hint="eastAsia"/>
          <w:sz w:val="30"/>
          <w:lang w:val="zh-CN"/>
        </w:rPr>
        <w:t>元，支出决算</w:t>
      </w:r>
      <w:r>
        <w:rPr>
          <w:rFonts w:ascii="仿宋_GB2312" w:eastAsia="仿宋_GB2312" w:cs="Times New Roman"/>
          <w:sz w:val="30"/>
          <w:lang w:val="zh-CN"/>
        </w:rPr>
        <w:t>0.00</w:t>
      </w:r>
      <w:r>
        <w:rPr>
          <w:rFonts w:ascii="仿宋_GB2312" w:eastAsia="仿宋_GB2312" w:cs="Times New Roman" w:hint="eastAsia"/>
          <w:sz w:val="30"/>
          <w:lang w:val="zh-CN"/>
        </w:rPr>
        <w:t>元，与预算相比持平；</w:t>
      </w:r>
      <w:r>
        <w:rPr>
          <w:rFonts w:ascii="仿宋_GB2312" w:eastAsia="仿宋_GB2312" w:cs="Times New Roman" w:hint="eastAsia"/>
          <w:sz w:val="30"/>
          <w:lang w:val="zh-CN"/>
        </w:rPr>
        <w:lastRenderedPageBreak/>
        <w:t>较上年持平。主要原因是本年未安排公务接待活动。</w:t>
      </w:r>
      <w:r>
        <w:rPr>
          <w:rFonts w:ascii="仿宋_GB2312" w:eastAsia="仿宋_GB2312" w:cs="Times New Roman"/>
          <w:sz w:val="30"/>
          <w:lang w:val="zh-CN"/>
        </w:rPr>
        <w:t>2022</w:t>
      </w:r>
      <w:r>
        <w:rPr>
          <w:rFonts w:ascii="仿宋_GB2312" w:eastAsia="仿宋_GB2312" w:cs="Times New Roman" w:hint="eastAsia"/>
          <w:sz w:val="30"/>
          <w:lang w:val="zh-CN"/>
        </w:rPr>
        <w:t>年本单位国内公务接待</w:t>
      </w:r>
      <w:r>
        <w:rPr>
          <w:rFonts w:ascii="仿宋_GB2312" w:eastAsia="仿宋_GB2312" w:cs="Times New Roman"/>
          <w:sz w:val="30"/>
          <w:lang w:val="zh-CN"/>
        </w:rPr>
        <w:t>0</w:t>
      </w:r>
      <w:r>
        <w:rPr>
          <w:rFonts w:ascii="仿宋_GB2312" w:eastAsia="仿宋_GB2312" w:cs="Times New Roman" w:hint="eastAsia"/>
          <w:sz w:val="30"/>
          <w:lang w:val="zh-CN"/>
        </w:rPr>
        <w:t>批次，</w:t>
      </w:r>
      <w:r>
        <w:rPr>
          <w:rFonts w:ascii="仿宋_GB2312" w:eastAsia="仿宋_GB2312" w:cs="Times New Roman"/>
          <w:sz w:val="30"/>
          <w:lang w:val="zh-CN"/>
        </w:rPr>
        <w:t>0</w:t>
      </w:r>
      <w:r>
        <w:rPr>
          <w:rFonts w:ascii="仿宋_GB2312" w:eastAsia="仿宋_GB2312" w:cs="Times New Roman" w:hint="eastAsia"/>
          <w:sz w:val="30"/>
          <w:lang w:val="zh-CN"/>
        </w:rPr>
        <w:t>人次；其中，外事接待</w:t>
      </w:r>
      <w:r>
        <w:rPr>
          <w:rFonts w:ascii="仿宋_GB2312" w:eastAsia="仿宋_GB2312" w:cs="Times New Roman"/>
          <w:sz w:val="30"/>
          <w:lang w:val="zh-CN"/>
        </w:rPr>
        <w:t>0</w:t>
      </w:r>
      <w:r>
        <w:rPr>
          <w:rFonts w:ascii="仿宋_GB2312" w:eastAsia="仿宋_GB2312" w:cs="Times New Roman" w:hint="eastAsia"/>
          <w:sz w:val="30"/>
          <w:lang w:val="zh-CN"/>
        </w:rPr>
        <w:t>批次，</w:t>
      </w:r>
      <w:r>
        <w:rPr>
          <w:rFonts w:ascii="仿宋_GB2312" w:eastAsia="仿宋_GB2312" w:cs="Times New Roman"/>
          <w:sz w:val="30"/>
          <w:lang w:val="zh-CN"/>
        </w:rPr>
        <w:t>0</w:t>
      </w:r>
      <w:r>
        <w:rPr>
          <w:rFonts w:ascii="仿宋_GB2312" w:eastAsia="仿宋_GB2312" w:cs="Times New Roman" w:hint="eastAsia"/>
          <w:sz w:val="30"/>
          <w:lang w:val="zh-CN"/>
        </w:rPr>
        <w:t>人次。</w:t>
      </w:r>
    </w:p>
    <w:p w:rsidR="006F17B8" w:rsidRDefault="006F17B8">
      <w:pPr>
        <w:pStyle w:val="2"/>
        <w:keepNext/>
        <w:keepLines/>
        <w:spacing w:line="600" w:lineRule="exact"/>
        <w:ind w:firstLine="602"/>
        <w:rPr>
          <w:rFonts w:hAnsi="Times New Roman" w:cs="黑体"/>
          <w:b/>
          <w:sz w:val="30"/>
          <w:szCs w:val="30"/>
        </w:rPr>
      </w:pPr>
      <w:r>
        <w:rPr>
          <w:rFonts w:hAnsi="Times New Roman" w:cs="黑体" w:hint="eastAsia"/>
          <w:b/>
          <w:sz w:val="30"/>
          <w:szCs w:val="30"/>
        </w:rPr>
        <w:t>十、机关运行经费支出情况说明</w:t>
      </w:r>
    </w:p>
    <w:p w:rsidR="006F17B8" w:rsidRDefault="006F17B8">
      <w:pPr>
        <w:spacing w:line="580" w:lineRule="exact"/>
        <w:ind w:firstLineChars="200" w:firstLine="600"/>
        <w:rPr>
          <w:rFonts w:ascii="仿宋_GB2312" w:eastAsia="仿宋_GB2312" w:cs="Times New Roman"/>
          <w:sz w:val="30"/>
          <w:lang w:val="zh-CN"/>
        </w:rPr>
      </w:pPr>
      <w:r>
        <w:rPr>
          <w:rFonts w:ascii="仿宋_GB2312" w:eastAsia="仿宋_GB2312" w:cs="Times New Roman" w:hint="eastAsia"/>
          <w:sz w:val="30"/>
          <w:lang w:val="zh-CN"/>
        </w:rPr>
        <w:t>天津市橡胶工业研究所</w:t>
      </w:r>
      <w:r>
        <w:rPr>
          <w:rFonts w:ascii="仿宋_GB2312" w:eastAsia="仿宋_GB2312" w:cs="Times New Roman"/>
          <w:sz w:val="30"/>
          <w:lang w:val="zh-CN"/>
        </w:rPr>
        <w:t>2022</w:t>
      </w:r>
      <w:r>
        <w:rPr>
          <w:rFonts w:ascii="仿宋_GB2312" w:eastAsia="仿宋_GB2312" w:cs="Times New Roman" w:hint="eastAsia"/>
          <w:sz w:val="30"/>
          <w:lang w:val="zh-CN"/>
        </w:rPr>
        <w:t>年度无机关运行经费。</w:t>
      </w:r>
    </w:p>
    <w:p w:rsidR="006F17B8" w:rsidRDefault="006F17B8">
      <w:pPr>
        <w:pStyle w:val="2"/>
        <w:keepNext/>
        <w:keepLines/>
        <w:spacing w:line="600" w:lineRule="exact"/>
        <w:ind w:firstLine="602"/>
        <w:rPr>
          <w:rFonts w:hAnsi="Times New Roman" w:cs="黑体"/>
          <w:b/>
          <w:sz w:val="30"/>
          <w:szCs w:val="30"/>
        </w:rPr>
      </w:pPr>
      <w:r>
        <w:rPr>
          <w:rFonts w:hAnsi="Times New Roman" w:cs="黑体" w:hint="eastAsia"/>
          <w:b/>
          <w:sz w:val="30"/>
          <w:szCs w:val="30"/>
        </w:rPr>
        <w:t>十一、政府采购支出情况说明</w:t>
      </w:r>
    </w:p>
    <w:p w:rsidR="006F17B8" w:rsidRDefault="006F17B8">
      <w:pPr>
        <w:spacing w:line="580" w:lineRule="exact"/>
        <w:ind w:firstLine="600"/>
        <w:rPr>
          <w:rFonts w:ascii="仿宋_GB2312" w:eastAsia="仿宋_GB2312" w:hAnsi="仿宋_GB2312"/>
          <w:kern w:val="2"/>
          <w:sz w:val="30"/>
        </w:rPr>
      </w:pPr>
      <w:r>
        <w:rPr>
          <w:rFonts w:ascii="仿宋_GB2312" w:eastAsia="仿宋_GB2312" w:cs="Times New Roman" w:hint="eastAsia"/>
          <w:sz w:val="30"/>
          <w:lang w:val="zh-CN"/>
        </w:rPr>
        <w:t>天津市橡胶工业研究所</w:t>
      </w:r>
      <w:r>
        <w:rPr>
          <w:rFonts w:ascii="仿宋_GB2312" w:eastAsia="仿宋_GB2312" w:cs="Times New Roman"/>
          <w:sz w:val="30"/>
          <w:lang w:val="zh-CN"/>
        </w:rPr>
        <w:t>2022</w:t>
      </w:r>
      <w:r>
        <w:rPr>
          <w:rFonts w:ascii="仿宋_GB2312" w:eastAsia="仿宋_GB2312" w:cs="Times New Roman" w:hint="eastAsia"/>
          <w:sz w:val="30"/>
          <w:lang w:val="zh-CN"/>
        </w:rPr>
        <w:t>年度无政府采购支出。</w:t>
      </w:r>
    </w:p>
    <w:p w:rsidR="006F17B8" w:rsidRDefault="006F17B8">
      <w:pPr>
        <w:spacing w:line="600" w:lineRule="exact"/>
        <w:ind w:firstLine="600"/>
        <w:rPr>
          <w:rFonts w:hAnsi="Times New Roman" w:cs="黑体"/>
          <w:b/>
          <w:sz w:val="30"/>
          <w:szCs w:val="30"/>
        </w:rPr>
      </w:pPr>
      <w:r>
        <w:rPr>
          <w:rFonts w:hAnsi="Times New Roman" w:cs="黑体" w:hint="eastAsia"/>
          <w:b/>
          <w:sz w:val="30"/>
          <w:szCs w:val="30"/>
          <w:lang w:val="zh-CN"/>
        </w:rPr>
        <w:t>十二、</w:t>
      </w:r>
      <w:r>
        <w:rPr>
          <w:rFonts w:hAnsi="Times New Roman" w:cs="黑体" w:hint="eastAsia"/>
          <w:b/>
          <w:sz w:val="30"/>
          <w:szCs w:val="30"/>
        </w:rPr>
        <w:t>国有资产占有使用情况说明</w:t>
      </w:r>
    </w:p>
    <w:p w:rsidR="006F17B8" w:rsidRDefault="006F17B8">
      <w:pPr>
        <w:spacing w:line="580" w:lineRule="exact"/>
        <w:ind w:firstLine="600"/>
        <w:rPr>
          <w:rFonts w:ascii="仿宋_GB2312" w:eastAsia="仿宋_GB2312" w:cs="Times New Roman"/>
          <w:sz w:val="30"/>
          <w:lang w:val="zh-CN"/>
        </w:rPr>
      </w:pPr>
      <w:r>
        <w:rPr>
          <w:rFonts w:ascii="仿宋_GB2312" w:eastAsia="仿宋_GB2312" w:cs="Times New Roman" w:hint="eastAsia"/>
          <w:sz w:val="30"/>
          <w:lang w:val="zh-CN"/>
        </w:rPr>
        <w:t>天津市橡胶工业研究所</w:t>
      </w:r>
      <w:r>
        <w:rPr>
          <w:rFonts w:ascii="仿宋_GB2312" w:eastAsia="仿宋_GB2312" w:cs="Times New Roman"/>
          <w:sz w:val="30"/>
          <w:lang w:val="zh-CN"/>
        </w:rPr>
        <w:t>2022</w:t>
      </w:r>
      <w:r>
        <w:rPr>
          <w:rFonts w:ascii="仿宋_GB2312" w:eastAsia="仿宋_GB2312" w:cs="Times New Roman" w:hint="eastAsia"/>
          <w:sz w:val="30"/>
          <w:lang w:val="zh-CN"/>
        </w:rPr>
        <w:t>年度无国有资产占有使用情况。</w:t>
      </w:r>
    </w:p>
    <w:p w:rsidR="006F17B8" w:rsidRDefault="006F17B8">
      <w:pPr>
        <w:spacing w:line="600" w:lineRule="exact"/>
        <w:ind w:firstLine="600"/>
        <w:rPr>
          <w:rFonts w:hAnsi="Times New Roman" w:cs="黑体"/>
          <w:b/>
          <w:sz w:val="30"/>
          <w:szCs w:val="30"/>
        </w:rPr>
      </w:pPr>
      <w:r>
        <w:rPr>
          <w:rFonts w:hAnsi="Times New Roman" w:cs="黑体" w:hint="eastAsia"/>
          <w:b/>
          <w:sz w:val="30"/>
          <w:szCs w:val="30"/>
          <w:lang w:val="zh-CN"/>
        </w:rPr>
        <w:t>十三、</w:t>
      </w:r>
      <w:r>
        <w:rPr>
          <w:rFonts w:hAnsi="Times New Roman" w:cs="黑体" w:hint="eastAsia"/>
          <w:b/>
          <w:sz w:val="30"/>
          <w:szCs w:val="30"/>
        </w:rPr>
        <w:t>预算绩效情况说明</w:t>
      </w:r>
    </w:p>
    <w:p w:rsidR="006F17B8" w:rsidRDefault="006F17B8">
      <w:pPr>
        <w:spacing w:line="580" w:lineRule="exact"/>
        <w:ind w:firstLine="600"/>
        <w:rPr>
          <w:rFonts w:ascii="仿宋_GB2312" w:eastAsia="仿宋_GB2312" w:cs="Times New Roman"/>
          <w:sz w:val="30"/>
          <w:lang w:val="zh-CN"/>
        </w:rPr>
      </w:pPr>
      <w:r>
        <w:rPr>
          <w:rFonts w:ascii="仿宋_GB2312" w:eastAsia="仿宋_GB2312" w:cs="Times New Roman" w:hint="eastAsia"/>
          <w:sz w:val="30"/>
          <w:lang w:val="zh-CN"/>
        </w:rPr>
        <w:t>天津市橡胶工业研究所</w:t>
      </w:r>
      <w:r>
        <w:rPr>
          <w:rFonts w:ascii="仿宋_GB2312" w:eastAsia="仿宋_GB2312" w:cs="Times New Roman"/>
          <w:sz w:val="30"/>
          <w:lang w:val="zh-CN"/>
        </w:rPr>
        <w:t>2022</w:t>
      </w:r>
      <w:r>
        <w:rPr>
          <w:rFonts w:ascii="仿宋_GB2312" w:eastAsia="仿宋_GB2312" w:cs="Times New Roman" w:hint="eastAsia"/>
          <w:sz w:val="30"/>
          <w:lang w:val="zh-CN"/>
        </w:rPr>
        <w:t>年度没有项目支出，无需开展绩效自评。</w:t>
      </w:r>
    </w:p>
    <w:p w:rsidR="006F17B8" w:rsidRDefault="006F17B8">
      <w:pPr>
        <w:spacing w:line="600" w:lineRule="exact"/>
        <w:ind w:firstLine="600"/>
        <w:rPr>
          <w:rFonts w:hAnsi="Times New Roman" w:cs="黑体"/>
          <w:b/>
          <w:sz w:val="30"/>
          <w:szCs w:val="30"/>
        </w:rPr>
      </w:pPr>
      <w:r>
        <w:rPr>
          <w:rFonts w:hAnsi="Times New Roman" w:cs="黑体" w:hint="eastAsia"/>
          <w:b/>
          <w:sz w:val="30"/>
          <w:szCs w:val="30"/>
          <w:lang w:val="zh-CN"/>
        </w:rPr>
        <w:t>十四、</w:t>
      </w:r>
      <w:r>
        <w:rPr>
          <w:rFonts w:hAnsi="Times New Roman" w:cs="黑体" w:hint="eastAsia"/>
          <w:b/>
          <w:sz w:val="30"/>
          <w:szCs w:val="30"/>
        </w:rPr>
        <w:t>教育、医疗卫生、社会保障和就业、住房保障、涉农补贴等民生支出情况说明</w:t>
      </w:r>
    </w:p>
    <w:p w:rsidR="006F17B8" w:rsidRDefault="006F17B8">
      <w:pPr>
        <w:spacing w:line="580" w:lineRule="exact"/>
        <w:ind w:firstLine="600"/>
        <w:rPr>
          <w:rFonts w:ascii="仿宋_GB2312" w:eastAsia="仿宋_GB2312" w:cs="Times New Roman"/>
          <w:sz w:val="30"/>
          <w:lang w:val="zh-CN"/>
        </w:rPr>
      </w:pPr>
      <w:r>
        <w:rPr>
          <w:rFonts w:ascii="仿宋_GB2312" w:eastAsia="仿宋_GB2312" w:cs="Times New Roman" w:hint="eastAsia"/>
          <w:sz w:val="30"/>
          <w:lang w:val="zh-CN"/>
        </w:rPr>
        <w:t>天津市橡胶工业研究所</w:t>
      </w:r>
      <w:r>
        <w:rPr>
          <w:rFonts w:ascii="仿宋_GB2312" w:eastAsia="仿宋_GB2312" w:cs="Times New Roman"/>
          <w:sz w:val="30"/>
          <w:lang w:val="zh-CN"/>
        </w:rPr>
        <w:t>2022</w:t>
      </w:r>
      <w:r>
        <w:rPr>
          <w:rFonts w:ascii="仿宋_GB2312" w:eastAsia="仿宋_GB2312" w:cs="Times New Roman" w:hint="eastAsia"/>
          <w:sz w:val="30"/>
          <w:lang w:val="zh-CN"/>
        </w:rPr>
        <w:t>年度无教育、医疗卫生、社会保障和就业、住房保障、涉农补贴等民生支出情况。</w:t>
      </w:r>
    </w:p>
    <w:p w:rsidR="006F17B8" w:rsidRDefault="006F17B8">
      <w:pPr>
        <w:rPr>
          <w:rFonts w:ascii="仿宋_GB2312" w:eastAsia="仿宋_GB2312" w:hAnsi="Times New Roman" w:cs="仿宋_GB2312"/>
          <w:b/>
          <w:color w:val="000000"/>
          <w:sz w:val="30"/>
          <w:szCs w:val="30"/>
        </w:rPr>
      </w:pPr>
      <w:r>
        <w:rPr>
          <w:rFonts w:ascii="仿宋_GB2312" w:eastAsia="仿宋_GB2312" w:hAnsi="Times New Roman" w:cs="仿宋_GB2312"/>
          <w:b/>
          <w:color w:val="000000"/>
          <w:sz w:val="30"/>
          <w:szCs w:val="30"/>
        </w:rPr>
        <w:br w:type="page"/>
      </w:r>
    </w:p>
    <w:p w:rsidR="006F17B8" w:rsidRDefault="006F17B8">
      <w:pPr>
        <w:pStyle w:val="1"/>
        <w:keepNext/>
        <w:keepLines/>
        <w:spacing w:line="600" w:lineRule="exact"/>
        <w:jc w:val="center"/>
        <w:rPr>
          <w:rFonts w:ascii="方正小标宋简体" w:eastAsia="方正小标宋简体" w:hAnsi="Times New Roman" w:cs="方正小标宋简体"/>
          <w:kern w:val="44"/>
          <w:sz w:val="44"/>
          <w:szCs w:val="44"/>
        </w:rPr>
      </w:pPr>
      <w:r>
        <w:rPr>
          <w:rFonts w:ascii="方正小标宋简体" w:eastAsia="方正小标宋简体" w:hAnsi="Times New Roman" w:cs="方正小标宋简体" w:hint="eastAsia"/>
          <w:kern w:val="44"/>
          <w:sz w:val="44"/>
          <w:szCs w:val="44"/>
        </w:rPr>
        <w:t>第四部分</w:t>
      </w:r>
      <w:r>
        <w:rPr>
          <w:rFonts w:ascii="方正小标宋简体" w:eastAsia="方正小标宋简体" w:hAnsi="Times New Roman" w:cs="方正小标宋简体"/>
          <w:kern w:val="44"/>
          <w:sz w:val="44"/>
          <w:szCs w:val="44"/>
        </w:rPr>
        <w:t xml:space="preserve">  </w:t>
      </w:r>
      <w:r>
        <w:rPr>
          <w:rFonts w:ascii="方正小标宋简体" w:eastAsia="方正小标宋简体" w:hAnsi="Times New Roman" w:cs="方正小标宋简体" w:hint="eastAsia"/>
          <w:kern w:val="44"/>
          <w:sz w:val="44"/>
          <w:szCs w:val="44"/>
        </w:rPr>
        <w:t>名词解释</w:t>
      </w:r>
    </w:p>
    <w:p w:rsidR="006F17B8" w:rsidRDefault="006F17B8">
      <w:pPr>
        <w:spacing w:line="600" w:lineRule="exact"/>
        <w:ind w:firstLine="600"/>
        <w:rPr>
          <w:rFonts w:ascii="仿宋_GB2312" w:eastAsia="仿宋_GB2312" w:hAnsi="Times New Roman" w:cs="仿宋_GB2312"/>
          <w:sz w:val="30"/>
          <w:szCs w:val="30"/>
        </w:rPr>
      </w:pPr>
    </w:p>
    <w:p w:rsidR="006F17B8" w:rsidRDefault="006F17B8">
      <w:pPr>
        <w:spacing w:line="600" w:lineRule="exact"/>
        <w:ind w:firstLine="600"/>
        <w:rPr>
          <w:rFonts w:ascii="仿宋_GB2312" w:eastAsia="仿宋_GB2312" w:hAnsi="Times New Roman" w:cs="Times New Roman"/>
          <w:noProof/>
          <w:sz w:val="30"/>
        </w:rPr>
      </w:pPr>
      <w:r>
        <w:rPr>
          <w:rFonts w:ascii="仿宋_GB2312" w:eastAsia="仿宋_GB2312" w:hAnsi="Times New Roman" w:cs="Times New Roman"/>
          <w:noProof/>
          <w:sz w:val="30"/>
        </w:rPr>
        <w:t>1.</w:t>
      </w:r>
      <w:r>
        <w:rPr>
          <w:rFonts w:ascii="仿宋_GB2312" w:eastAsia="仿宋_GB2312" w:hAnsi="Times New Roman" w:cs="Times New Roman" w:hint="eastAsia"/>
          <w:noProof/>
          <w:sz w:val="30"/>
        </w:rPr>
        <w:t>部门决算。是指各部门依据国家有关法律法规规定及其履行职能情况编制，反映部门所有预算收支和结余执行结果及绩效等情况的综合性年度报告，是改进部门预算执行以及编制后续年度部门预算的参考和依据。</w:t>
      </w:r>
    </w:p>
    <w:p w:rsidR="006F17B8" w:rsidRDefault="006F17B8">
      <w:pPr>
        <w:spacing w:line="600" w:lineRule="exact"/>
        <w:ind w:firstLine="600"/>
        <w:rPr>
          <w:rFonts w:ascii="仿宋_GB2312" w:eastAsia="仿宋_GB2312" w:hAnsi="Times New Roman" w:cs="Times New Roman"/>
          <w:noProof/>
          <w:sz w:val="30"/>
        </w:rPr>
      </w:pPr>
      <w:r>
        <w:rPr>
          <w:rFonts w:ascii="仿宋_GB2312" w:eastAsia="仿宋_GB2312" w:hAnsi="Times New Roman" w:cs="Times New Roman"/>
          <w:noProof/>
          <w:sz w:val="30"/>
        </w:rPr>
        <w:t>2.</w:t>
      </w:r>
      <w:r>
        <w:rPr>
          <w:rFonts w:ascii="仿宋_GB2312" w:eastAsia="仿宋_GB2312" w:hAnsi="Times New Roman" w:cs="Times New Roman" w:hint="eastAsia"/>
          <w:noProof/>
          <w:sz w:val="30"/>
        </w:rPr>
        <w:t>机关运行经费。反映为保障行政单位（含参照公务员管理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rsidR="006F17B8" w:rsidRDefault="006F17B8">
      <w:pPr>
        <w:spacing w:line="600" w:lineRule="exact"/>
        <w:ind w:firstLine="600"/>
        <w:rPr>
          <w:rFonts w:ascii="仿宋_GB2312" w:eastAsia="仿宋_GB2312" w:hAnsi="Times New Roman" w:cs="Times New Roman"/>
          <w:noProof/>
          <w:sz w:val="30"/>
        </w:rPr>
      </w:pPr>
      <w:r>
        <w:rPr>
          <w:rFonts w:ascii="仿宋_GB2312" w:eastAsia="仿宋_GB2312" w:hAnsi="Times New Roman" w:cs="Times New Roman"/>
          <w:noProof/>
          <w:sz w:val="30"/>
        </w:rPr>
        <w:t>3.</w:t>
      </w:r>
      <w:r>
        <w:rPr>
          <w:rFonts w:ascii="仿宋_GB2312" w:eastAsia="仿宋_GB2312" w:hAnsi="Times New Roman" w:cs="Times New Roman" w:hint="eastAsia"/>
          <w:noProof/>
          <w:sz w:val="30"/>
        </w:rPr>
        <w:t>“三公”经费。是指各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燃料费、维修费、过桥过路费、保险费、安全奖励费用等支出；公务接待费反映单位按规定开支的各类公务接待（含外宾接待）支出。</w:t>
      </w:r>
    </w:p>
    <w:p w:rsidR="006F17B8" w:rsidRDefault="006F17B8">
      <w:pPr>
        <w:spacing w:line="600" w:lineRule="exact"/>
        <w:ind w:firstLine="600"/>
        <w:rPr>
          <w:rFonts w:ascii="楷体" w:eastAsia="楷体" w:hAnsi="Times New Roman" w:cs="楷体"/>
          <w:sz w:val="30"/>
          <w:szCs w:val="30"/>
        </w:rPr>
      </w:pPr>
    </w:p>
    <w:sectPr w:rsidR="006F17B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18E6" w:rsidRDefault="00D818E6">
      <w:pPr>
        <w:rPr>
          <w:rFonts w:ascii="Times New Roman" w:eastAsia="宋体" w:hAnsi="Times New Roman" w:cs="Times New Roman"/>
        </w:rPr>
      </w:pPr>
      <w:r>
        <w:rPr>
          <w:rFonts w:ascii="Times New Roman" w:eastAsia="宋体" w:hAnsi="Times New Roman" w:cs="Times New Roman"/>
        </w:rPr>
        <w:separator/>
      </w:r>
    </w:p>
  </w:endnote>
  <w:endnote w:type="continuationSeparator" w:id="0">
    <w:p w:rsidR="00D818E6" w:rsidRDefault="00D818E6">
      <w:pPr>
        <w:rPr>
          <w:rFonts w:ascii="Times New Roman" w:eastAsia="宋体" w:hAnsi="Times New Roman" w:cs="Times New Roman"/>
        </w:rPr>
      </w:pPr>
      <w:r>
        <w:rPr>
          <w:rFonts w:ascii="Times New Roman" w:eastAsia="宋体"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0AFF" w:usb1="00007843" w:usb2="00000001" w:usb3="00000000" w:csb0="000001BF" w:csb1="00000000"/>
  </w:font>
  <w:font w:name="Wingdings">
    <w:altName w:val="Wingdings"/>
    <w:panose1 w:val="05000000000000000000"/>
    <w:charset w:val="02"/>
    <w:family w:val="auto"/>
    <w:pitch w:val="variable"/>
    <w:sig w:usb0="00000000" w:usb1="10000000" w:usb2="00000000" w:usb3="00000000" w:csb0="80000000" w:csb1="00000000"/>
  </w:font>
  <w:font w:name="宋体">
    <w:altName w:val="宋体"/>
    <w:panose1 w:val="02010600030101010101"/>
    <w:charset w:val="86"/>
    <w:family w:val="auto"/>
    <w:pitch w:val="variable"/>
    <w:sig w:usb0="00000003" w:usb1="288F0000" w:usb2="00000016" w:usb3="00000000" w:csb0="00040001" w:csb1="00000000"/>
  </w:font>
  <w:font w:name="黑体">
    <w:altName w:val="黑体"/>
    <w:panose1 w:val="02010609060101010101"/>
    <w:charset w:val="86"/>
    <w:family w:val="modern"/>
    <w:pitch w:val="fixed"/>
    <w:sig w:usb0="800002BF" w:usb1="38CF7CFA" w:usb2="00000016" w:usb3="00000000" w:csb0="00040001" w:csb1="00000000"/>
  </w:font>
  <w:font w:name="Calibri">
    <w:altName w:val="Calibri"/>
    <w:panose1 w:val="020F0502020204030204"/>
    <w:charset w:val="00"/>
    <w:family w:val="swiss"/>
    <w:pitch w:val="variable"/>
    <w:sig w:usb0="E10002FF" w:usb1="4000ACFF" w:usb2="00000009" w:usb3="00000000" w:csb0="0000019F" w:csb1="00000000"/>
  </w:font>
  <w:font w:name="Sakkal Majalla">
    <w:altName w:val="Wide Latin"/>
    <w:panose1 w:val="02000000000000000000"/>
    <w:charset w:val="00"/>
    <w:family w:val="auto"/>
    <w:pitch w:val="variable"/>
    <w:sig w:usb0="A000207F" w:usb1="C000204B" w:usb2="00000008" w:usb3="00000000" w:csb0="000000D3" w:csb1="00000000"/>
  </w:font>
  <w:font w:name="Calibri Light">
    <w:altName w:val="Calibri Light"/>
    <w:panose1 w:val="020F0302020204030204"/>
    <w:charset w:val="00"/>
    <w:family w:val="swiss"/>
    <w:pitch w:val="variable"/>
    <w:sig w:usb0="A00002EF" w:usb1="4000207B" w:usb2="00000000" w:usb3="00000000" w:csb0="0000019F" w:csb1="00000000"/>
  </w:font>
  <w:font w:name="方正小标宋简体">
    <w:altName w:val="方正舒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楷体">
    <w:altName w:val="楷体"/>
    <w:panose1 w:val="02010609060101010101"/>
    <w:charset w:val="86"/>
    <w:family w:val="modern"/>
    <w:pitch w:val="fixed"/>
    <w:sig w:usb0="800002BF" w:usb1="38CF7CFA" w:usb2="00000016" w:usb3="00000000" w:csb0="00040001" w:csb1="00000000"/>
  </w:font>
  <w:font w:name="等线 Light">
    <w:altName w:val="宋体"/>
    <w:panose1 w:val="00000000000000000000"/>
    <w:charset w:val="86"/>
    <w:family w:val="roman"/>
    <w:notTrueType/>
    <w:pitch w:val="default"/>
  </w:font>
  <w:font w:name="等线">
    <w:panose1 w:val="00000000000000000000"/>
    <w:charset w:val="86"/>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18E6" w:rsidRDefault="00D818E6">
      <w:pPr>
        <w:rPr>
          <w:rFonts w:ascii="Times New Roman" w:eastAsia="宋体" w:hAnsi="Times New Roman" w:cs="Times New Roman"/>
        </w:rPr>
      </w:pPr>
      <w:r>
        <w:rPr>
          <w:rFonts w:ascii="Times New Roman" w:eastAsia="宋体" w:hAnsi="Times New Roman" w:cs="Times New Roman"/>
        </w:rPr>
        <w:separator/>
      </w:r>
    </w:p>
  </w:footnote>
  <w:footnote w:type="continuationSeparator" w:id="0">
    <w:p w:rsidR="00D818E6" w:rsidRDefault="00D818E6">
      <w:pPr>
        <w:rPr>
          <w:rFonts w:ascii="Times New Roman" w:eastAsia="宋体" w:hAnsi="Times New Roman" w:cs="Times New Roman"/>
        </w:rPr>
      </w:pPr>
      <w:r>
        <w:rPr>
          <w:rFonts w:ascii="Times New Roman" w:eastAsia="宋体" w:hAnsi="Times New Roman"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D28F584"/>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A704D7CE"/>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A8E4B642"/>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DADCE422"/>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B2CCB8B8"/>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4DFC44CC"/>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BE3C8658"/>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25522466"/>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B524B11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0B80494"/>
    <w:lvl w:ilvl="0">
      <w:start w:val="1"/>
      <w:numFmt w:val="bullet"/>
      <w:lvlText w:val=""/>
      <w:lvlJc w:val="left"/>
      <w:pPr>
        <w:tabs>
          <w:tab w:val="num" w:pos="360"/>
        </w:tabs>
        <w:ind w:left="36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zh-CN" w:val="([{·‘“〈《「『【〔〖（．［｛￡￥"/>
  <w:noLineBreaksBefore w:lang="zh-CN" w:val="!),.:;?]}¨·ˇˉ―‖’”…∶、。〃々〉》」』】〕〗！＂＇），．：；？］｀｜｝～￠"/>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MxNDQ4YzMzYjUyZmM0NzdmNzM1OTFhMzE3Nzc2YWYifQ=="/>
  </w:docVars>
  <w:rsids>
    <w:rsidRoot w:val="005348AC"/>
    <w:rsid w:val="00000000"/>
    <w:rsid w:val="005348AC"/>
    <w:rsid w:val="006F17B8"/>
    <w:rsid w:val="008F2258"/>
    <w:rsid w:val="00D818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47463BD-E1C4-4763-9221-D6C8B9707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kern w:val="2"/>
        <w:sz w:val="21"/>
        <w:szCs w:val="21"/>
        <w:lang w:val="en-US" w:eastAsia="zh-CN" w:bidi="ar-SA"/>
      </w:rPr>
    </w:rPrDefault>
    <w:pPrDefault/>
  </w:docDefaults>
  <w:latentStyles w:defLockedState="0" w:defUIPriority="99" w:defSemiHidden="0" w:defUnhideWhenUsed="0" w:defQFormat="1" w:count="371">
    <w:lsdException w:name="Normal" w:uiPriority="0"/>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qFormat="0"/>
    <w:lsdException w:name="footer" w:unhideWhenUsed="1" w:qFormat="0"/>
    <w:lsdException w:name="caption" w:semiHidden="1" w:uiPriority="35" w:unhideWhenUsed="1"/>
    <w:lsdException w:name="Title" w:uiPriority="10"/>
    <w:lsdException w:name="Default Paragraph Font" w:uiPriority="1" w:unhideWhenUsed="1" w:qFormat="0"/>
    <w:lsdException w:name="Subtitle" w:uiPriority="11"/>
    <w:lsdException w:name="Strong" w:uiPriority="22"/>
    <w:lsdException w:name="Emphasis" w:uiPriority="20"/>
    <w:lsdException w:name="HTML Top of Form" w:qFormat="0"/>
    <w:lsdException w:name="HTML Bottom of Form" w:qFormat="0"/>
    <w:lsdException w:name="No List" w:semiHidden="1" w:unhideWhenUsed="1" w:qFormat="0"/>
    <w:lsdException w:name="Outline List 1" w:qFormat="0"/>
    <w:lsdException w:name="Outline List 2" w:qFormat="0"/>
    <w:lsdException w:name="Outline List 3" w:qFormat="0"/>
    <w:lsdException w:name="Table Grid" w:uiPriority="39"/>
    <w:lsdException w:name="Placeholder Text" w:semiHidden="1" w:unhideWhenUsed="1" w:qFormat="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qFormat="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0"/>
    <w:lsdException w:name="TOC Heading" w:semiHidden="1" w:uiPriority="39" w:unhideWhenUsed="1"/>
    <w:lsdException w:name="Plain Table 1" w:uiPriority="41" w:qFormat="0"/>
    <w:lsdException w:name="Plain Table 2" w:uiPriority="42" w:qFormat="0"/>
    <w:lsdException w:name="Plain Table 3" w:uiPriority="43" w:qFormat="0"/>
    <w:lsdException w:name="Plain Table 4" w:uiPriority="44" w:qFormat="0"/>
    <w:lsdException w:name="Plain Table 5" w:uiPriority="45" w:qFormat="0"/>
    <w:lsdException w:name="Grid Table Light" w:uiPriority="40" w:qFormat="0"/>
    <w:lsdException w:name="Grid Table 1 Light" w:uiPriority="46" w:qFormat="0"/>
    <w:lsdException w:name="Grid Table 2" w:uiPriority="47" w:qFormat="0"/>
    <w:lsdException w:name="Grid Table 3" w:uiPriority="48" w:qFormat="0"/>
    <w:lsdException w:name="Grid Table 4" w:uiPriority="49" w:qFormat="0"/>
    <w:lsdException w:name="Grid Table 5 Dark" w:uiPriority="50" w:qFormat="0"/>
    <w:lsdException w:name="Grid Table 6 Colorful" w:uiPriority="51" w:qFormat="0"/>
    <w:lsdException w:name="Grid Table 7 Colorful" w:uiPriority="52" w:qFormat="0"/>
    <w:lsdException w:name="Grid Table 1 Light Accent 1" w:uiPriority="46" w:qFormat="0"/>
    <w:lsdException w:name="Grid Table 2 Accent 1" w:uiPriority="47" w:qFormat="0"/>
    <w:lsdException w:name="Grid Table 3 Accent 1" w:uiPriority="48" w:qFormat="0"/>
    <w:lsdException w:name="Grid Table 4 Accent 1" w:uiPriority="49" w:qFormat="0"/>
    <w:lsdException w:name="Grid Table 5 Dark Accent 1" w:uiPriority="50" w:qFormat="0"/>
    <w:lsdException w:name="Grid Table 6 Colorful Accent 1" w:uiPriority="51" w:qFormat="0"/>
    <w:lsdException w:name="Grid Table 7 Colorful Accent 1" w:uiPriority="52" w:qFormat="0"/>
    <w:lsdException w:name="Grid Table 1 Light Accent 2" w:uiPriority="46" w:qFormat="0"/>
    <w:lsdException w:name="Grid Table 2 Accent 2" w:uiPriority="47" w:qFormat="0"/>
    <w:lsdException w:name="Grid Table 3 Accent 2" w:uiPriority="48" w:qFormat="0"/>
    <w:lsdException w:name="Grid Table 4 Accent 2" w:uiPriority="49" w:qFormat="0"/>
    <w:lsdException w:name="Grid Table 5 Dark Accent 2" w:uiPriority="50" w:qFormat="0"/>
    <w:lsdException w:name="Grid Table 6 Colorful Accent 2" w:uiPriority="51" w:qFormat="0"/>
    <w:lsdException w:name="Grid Table 7 Colorful Accent 2" w:uiPriority="52" w:qFormat="0"/>
    <w:lsdException w:name="Grid Table 1 Light Accent 3" w:uiPriority="46" w:qFormat="0"/>
    <w:lsdException w:name="Grid Table 2 Accent 3" w:uiPriority="47" w:qFormat="0"/>
    <w:lsdException w:name="Grid Table 3 Accent 3" w:uiPriority="48" w:qFormat="0"/>
    <w:lsdException w:name="Grid Table 4 Accent 3" w:uiPriority="49" w:qFormat="0"/>
    <w:lsdException w:name="Grid Table 5 Dark Accent 3" w:uiPriority="50" w:qFormat="0"/>
    <w:lsdException w:name="Grid Table 6 Colorful Accent 3" w:uiPriority="51" w:qFormat="0"/>
    <w:lsdException w:name="Grid Table 7 Colorful Accent 3" w:uiPriority="52" w:qFormat="0"/>
    <w:lsdException w:name="Grid Table 1 Light Accent 4" w:uiPriority="46" w:qFormat="0"/>
    <w:lsdException w:name="Grid Table 2 Accent 4" w:uiPriority="47" w:qFormat="0"/>
    <w:lsdException w:name="Grid Table 3 Accent 4" w:uiPriority="48" w:qFormat="0"/>
    <w:lsdException w:name="Grid Table 4 Accent 4" w:uiPriority="49" w:qFormat="0"/>
    <w:lsdException w:name="Grid Table 5 Dark Accent 4" w:uiPriority="50" w:qFormat="0"/>
    <w:lsdException w:name="Grid Table 6 Colorful Accent 4" w:uiPriority="51" w:qFormat="0"/>
    <w:lsdException w:name="Grid Table 7 Colorful Accent 4" w:uiPriority="52" w:qFormat="0"/>
    <w:lsdException w:name="Grid Table 1 Light Accent 5" w:uiPriority="46" w:qFormat="0"/>
    <w:lsdException w:name="Grid Table 2 Accent 5" w:uiPriority="47" w:qFormat="0"/>
    <w:lsdException w:name="Grid Table 3 Accent 5" w:uiPriority="48" w:qFormat="0"/>
    <w:lsdException w:name="Grid Table 4 Accent 5" w:uiPriority="49" w:qFormat="0"/>
    <w:lsdException w:name="Grid Table 5 Dark Accent 5" w:uiPriority="50" w:qFormat="0"/>
    <w:lsdException w:name="Grid Table 6 Colorful Accent 5" w:uiPriority="51" w:qFormat="0"/>
    <w:lsdException w:name="Grid Table 7 Colorful Accent 5" w:uiPriority="52" w:qFormat="0"/>
    <w:lsdException w:name="Grid Table 1 Light Accent 6" w:uiPriority="46" w:qFormat="0"/>
    <w:lsdException w:name="Grid Table 2 Accent 6" w:uiPriority="47" w:qFormat="0"/>
    <w:lsdException w:name="Grid Table 3 Accent 6" w:uiPriority="48" w:qFormat="0"/>
    <w:lsdException w:name="Grid Table 4 Accent 6" w:uiPriority="49" w:qFormat="0"/>
    <w:lsdException w:name="Grid Table 5 Dark Accent 6" w:uiPriority="50" w:qFormat="0"/>
    <w:lsdException w:name="Grid Table 6 Colorful Accent 6" w:uiPriority="51" w:qFormat="0"/>
    <w:lsdException w:name="Grid Table 7 Colorful Accent 6" w:uiPriority="52" w:qFormat="0"/>
    <w:lsdException w:name="List Table 1 Light" w:uiPriority="46" w:qFormat="0"/>
    <w:lsdException w:name="List Table 2" w:uiPriority="47" w:qFormat="0"/>
    <w:lsdException w:name="List Table 3" w:uiPriority="48" w:qFormat="0"/>
    <w:lsdException w:name="List Table 4" w:uiPriority="49" w:qFormat="0"/>
    <w:lsdException w:name="List Table 5 Dark" w:uiPriority="50" w:qFormat="0"/>
    <w:lsdException w:name="List Table 6 Colorful" w:uiPriority="51" w:qFormat="0"/>
    <w:lsdException w:name="List Table 7 Colorful" w:uiPriority="52" w:qFormat="0"/>
    <w:lsdException w:name="List Table 1 Light Accent 1" w:uiPriority="46" w:qFormat="0"/>
    <w:lsdException w:name="List Table 2 Accent 1" w:uiPriority="47" w:qFormat="0"/>
    <w:lsdException w:name="List Table 3 Accent 1" w:uiPriority="48" w:qFormat="0"/>
    <w:lsdException w:name="List Table 4 Accent 1" w:uiPriority="49" w:qFormat="0"/>
    <w:lsdException w:name="List Table 5 Dark Accent 1" w:uiPriority="50" w:qFormat="0"/>
    <w:lsdException w:name="List Table 6 Colorful Accent 1" w:uiPriority="51" w:qFormat="0"/>
    <w:lsdException w:name="List Table 7 Colorful Accent 1" w:uiPriority="52" w:qFormat="0"/>
    <w:lsdException w:name="List Table 1 Light Accent 2" w:uiPriority="46" w:qFormat="0"/>
    <w:lsdException w:name="List Table 2 Accent 2" w:uiPriority="47" w:qFormat="0"/>
    <w:lsdException w:name="List Table 3 Accent 2" w:uiPriority="48" w:qFormat="0"/>
    <w:lsdException w:name="List Table 4 Accent 2" w:uiPriority="49" w:qFormat="0"/>
    <w:lsdException w:name="List Table 5 Dark Accent 2" w:uiPriority="50" w:qFormat="0"/>
    <w:lsdException w:name="List Table 6 Colorful Accent 2" w:uiPriority="51" w:qFormat="0"/>
    <w:lsdException w:name="List Table 7 Colorful Accent 2" w:uiPriority="52" w:qFormat="0"/>
    <w:lsdException w:name="List Table 1 Light Accent 3" w:uiPriority="46" w:qFormat="0"/>
    <w:lsdException w:name="List Table 2 Accent 3" w:uiPriority="47" w:qFormat="0"/>
    <w:lsdException w:name="List Table 3 Accent 3" w:uiPriority="48" w:qFormat="0"/>
    <w:lsdException w:name="List Table 4 Accent 3" w:uiPriority="49" w:qFormat="0"/>
    <w:lsdException w:name="List Table 5 Dark Accent 3" w:uiPriority="50" w:qFormat="0"/>
    <w:lsdException w:name="List Table 6 Colorful Accent 3" w:uiPriority="51" w:qFormat="0"/>
    <w:lsdException w:name="List Table 7 Colorful Accent 3" w:uiPriority="52" w:qFormat="0"/>
    <w:lsdException w:name="List Table 1 Light Accent 4" w:uiPriority="46" w:qFormat="0"/>
    <w:lsdException w:name="List Table 2 Accent 4" w:uiPriority="47" w:qFormat="0"/>
    <w:lsdException w:name="List Table 3 Accent 4" w:uiPriority="48" w:qFormat="0"/>
    <w:lsdException w:name="List Table 4 Accent 4" w:uiPriority="49" w:qFormat="0"/>
    <w:lsdException w:name="List Table 5 Dark Accent 4" w:uiPriority="50" w:qFormat="0"/>
    <w:lsdException w:name="List Table 6 Colorful Accent 4" w:uiPriority="51" w:qFormat="0"/>
    <w:lsdException w:name="List Table 7 Colorful Accent 4" w:uiPriority="52" w:qFormat="0"/>
    <w:lsdException w:name="List Table 1 Light Accent 5" w:uiPriority="46" w:qFormat="0"/>
    <w:lsdException w:name="List Table 2 Accent 5" w:uiPriority="47" w:qFormat="0"/>
    <w:lsdException w:name="List Table 3 Accent 5" w:uiPriority="48" w:qFormat="0"/>
    <w:lsdException w:name="List Table 4 Accent 5" w:uiPriority="49" w:qFormat="0"/>
    <w:lsdException w:name="List Table 5 Dark Accent 5" w:uiPriority="50" w:qFormat="0"/>
    <w:lsdException w:name="List Table 6 Colorful Accent 5" w:uiPriority="51" w:qFormat="0"/>
    <w:lsdException w:name="List Table 7 Colorful Accent 5" w:uiPriority="52" w:qFormat="0"/>
    <w:lsdException w:name="List Table 1 Light Accent 6" w:uiPriority="46" w:qFormat="0"/>
    <w:lsdException w:name="List Table 2 Accent 6" w:uiPriority="47" w:qFormat="0"/>
    <w:lsdException w:name="List Table 3 Accent 6" w:uiPriority="48" w:qFormat="0"/>
    <w:lsdException w:name="List Table 4 Accent 6" w:uiPriority="49" w:qFormat="0"/>
    <w:lsdException w:name="List Table 5 Dark Accent 6" w:uiPriority="50" w:qFormat="0"/>
    <w:lsdException w:name="List Table 6 Colorful Accent 6" w:uiPriority="51" w:qFormat="0"/>
    <w:lsdException w:name="List Table 7 Colorful Accent 6" w:uiPriority="52" w:qFormat="0"/>
  </w:latentStyles>
  <w:style w:type="paragraph" w:default="1" w:styleId="a">
    <w:name w:val="Normal"/>
    <w:qFormat/>
    <w:pPr>
      <w:widowControl w:val="0"/>
      <w:autoSpaceDE w:val="0"/>
      <w:autoSpaceDN w:val="0"/>
      <w:adjustRightInd w:val="0"/>
    </w:pPr>
    <w:rPr>
      <w:rFonts w:ascii="黑体" w:eastAsia="黑体" w:hAnsi="Calibri" w:cs="Sakkal Majalla"/>
      <w:kern w:val="0"/>
      <w:sz w:val="24"/>
      <w:szCs w:val="24"/>
    </w:rPr>
  </w:style>
  <w:style w:type="paragraph" w:styleId="1">
    <w:name w:val="heading 1"/>
    <w:basedOn w:val="a"/>
    <w:next w:val="a"/>
    <w:link w:val="1Char"/>
    <w:uiPriority w:val="99"/>
    <w:qFormat/>
    <w:pPr>
      <w:outlineLvl w:val="0"/>
    </w:pPr>
  </w:style>
  <w:style w:type="paragraph" w:styleId="2">
    <w:name w:val="heading 2"/>
    <w:basedOn w:val="a"/>
    <w:next w:val="a"/>
    <w:link w:val="2Char"/>
    <w:uiPriority w:val="99"/>
    <w:qFormat/>
    <w:pPr>
      <w:outlineLvl w:val="1"/>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1">
    <w:name w:val="页脚 Char1"/>
    <w:basedOn w:val="a0"/>
    <w:link w:val="a3"/>
    <w:uiPriority w:val="99"/>
    <w:unhideWhenUsed/>
    <w:locked/>
    <w:rPr>
      <w:rFonts w:ascii="黑体" w:eastAsia="黑体" w:cs="Sakkal Majalla"/>
      <w:sz w:val="18"/>
      <w:szCs w:val="18"/>
    </w:rPr>
  </w:style>
  <w:style w:type="character" w:customStyle="1" w:styleId="Char10">
    <w:name w:val="页眉 Char1"/>
    <w:basedOn w:val="a0"/>
    <w:link w:val="a4"/>
    <w:uiPriority w:val="99"/>
    <w:unhideWhenUsed/>
    <w:locked/>
    <w:rPr>
      <w:rFonts w:ascii="黑体" w:eastAsia="黑体" w:cs="Sakkal Majalla"/>
      <w:sz w:val="18"/>
      <w:szCs w:val="18"/>
    </w:rPr>
  </w:style>
  <w:style w:type="character" w:customStyle="1" w:styleId="2Char">
    <w:name w:val="标题 2 Char"/>
    <w:basedOn w:val="a0"/>
    <w:link w:val="2"/>
    <w:uiPriority w:val="99"/>
    <w:unhideWhenUsed/>
    <w:locked/>
    <w:rPr>
      <w:rFonts w:ascii="Calibri Light" w:hAnsi="Calibri Light" w:cs="Times New Roman"/>
      <w:b/>
      <w:sz w:val="32"/>
      <w:szCs w:val="32"/>
    </w:rPr>
  </w:style>
  <w:style w:type="character" w:customStyle="1" w:styleId="1Char">
    <w:name w:val="标题 1 Char"/>
    <w:basedOn w:val="a0"/>
    <w:link w:val="1"/>
    <w:uiPriority w:val="9"/>
    <w:unhideWhenUsed/>
    <w:locked/>
    <w:rPr>
      <w:rFonts w:ascii="黑体" w:eastAsia="黑体" w:cs="Sakkal Majalla"/>
      <w:b/>
      <w:kern w:val="44"/>
      <w:sz w:val="44"/>
      <w:szCs w:val="44"/>
    </w:rPr>
  </w:style>
  <w:style w:type="paragraph" w:styleId="a3">
    <w:name w:val="footer"/>
    <w:basedOn w:val="a"/>
    <w:link w:val="Char1"/>
    <w:uiPriority w:val="99"/>
    <w:unhideWhenUsed/>
    <w:pPr>
      <w:tabs>
        <w:tab w:val="center" w:pos="4153"/>
        <w:tab w:val="right" w:pos="8306"/>
      </w:tabs>
      <w:snapToGrid w:val="0"/>
    </w:pPr>
    <w:rPr>
      <w:sz w:val="18"/>
      <w:szCs w:val="18"/>
    </w:rPr>
  </w:style>
  <w:style w:type="character" w:customStyle="1" w:styleId="Char">
    <w:name w:val="页脚 Char"/>
    <w:basedOn w:val="a0"/>
    <w:uiPriority w:val="99"/>
    <w:semiHidden/>
    <w:rPr>
      <w:rFonts w:ascii="黑体" w:eastAsia="黑体" w:hAnsi="Calibri" w:cs="Sakkal Majalla"/>
      <w:kern w:val="0"/>
      <w:sz w:val="18"/>
      <w:szCs w:val="18"/>
    </w:rPr>
  </w:style>
  <w:style w:type="character" w:customStyle="1" w:styleId="a5">
    <w:name w:val="页脚 字符"/>
    <w:basedOn w:val="a0"/>
    <w:uiPriority w:val="99"/>
    <w:semiHidden/>
    <w:rPr>
      <w:rFonts w:ascii="黑体" w:eastAsia="黑体" w:hAnsi="Calibri" w:cs="Sakkal Majalla"/>
      <w:kern w:val="0"/>
      <w:sz w:val="18"/>
      <w:szCs w:val="18"/>
    </w:rPr>
  </w:style>
  <w:style w:type="paragraph" w:styleId="a4">
    <w:name w:val="header"/>
    <w:basedOn w:val="a"/>
    <w:link w:val="Char1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uiPriority w:val="99"/>
    <w:semiHidden/>
    <w:rPr>
      <w:rFonts w:ascii="黑体" w:eastAsia="黑体" w:hAnsi="Calibri" w:cs="Sakkal Majalla"/>
      <w:kern w:val="0"/>
      <w:sz w:val="18"/>
      <w:szCs w:val="18"/>
    </w:rPr>
  </w:style>
  <w:style w:type="character" w:customStyle="1" w:styleId="a6">
    <w:name w:val="页眉 字符"/>
    <w:basedOn w:val="a0"/>
    <w:uiPriority w:val="99"/>
    <w:semiHidden/>
    <w:rPr>
      <w:rFonts w:ascii="黑体" w:eastAsia="黑体" w:hAnsi="Calibri" w:cs="Sakkal Majalla"/>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532</Words>
  <Characters>3039</Characters>
  <Application>Microsoft Office Word</Application>
  <DocSecurity>0</DocSecurity>
  <Lines>25</Lines>
  <Paragraphs>7</Paragraphs>
  <ScaleCrop>false</ScaleCrop>
  <Company/>
  <LinksUpToDate>false</LinksUpToDate>
  <CharactersWithSpaces>3564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jl</cp:lastModifiedBy>
  <cp:revision>2</cp:revision>
  <dcterms:created xsi:type="dcterms:W3CDTF">2024-03-07T02:23:00Z</dcterms:created>
  <dcterms:modified xsi:type="dcterms:W3CDTF">2024-03-07T02:23:00Z</dcterms:modified>
</cp:coreProperties>
</file>